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96" w:rsidRDefault="000A23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2396" w:rsidRDefault="000A2396">
      <w:pPr>
        <w:pStyle w:val="ConsPlusNormal"/>
        <w:jc w:val="both"/>
        <w:outlineLvl w:val="0"/>
      </w:pPr>
    </w:p>
    <w:p w:rsidR="000A2396" w:rsidRDefault="000A2396">
      <w:pPr>
        <w:pStyle w:val="ConsPlusNormal"/>
        <w:outlineLvl w:val="0"/>
      </w:pPr>
      <w:r>
        <w:t>Зарегистрировано в Минюсте России 18 апреля 2014 г. N 32024</w:t>
      </w:r>
    </w:p>
    <w:p w:rsidR="000A2396" w:rsidRDefault="000A23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Title"/>
        <w:jc w:val="center"/>
      </w:pPr>
      <w:r>
        <w:t>ФЕДЕРАЛЬНАЯ СЛУЖБА ПО НАДЗОРУ В СФЕРЕ ЗАЩИТЫ</w:t>
      </w:r>
    </w:p>
    <w:p w:rsidR="000A2396" w:rsidRDefault="000A2396">
      <w:pPr>
        <w:pStyle w:val="ConsPlusTitle"/>
        <w:jc w:val="center"/>
      </w:pPr>
      <w:r>
        <w:t>ПРАВ ПОТРЕБИТЕЛЕЙ И БЛАГОПОЛУЧИЯ ЧЕЛОВЕКА</w:t>
      </w:r>
    </w:p>
    <w:p w:rsidR="000A2396" w:rsidRDefault="000A2396">
      <w:pPr>
        <w:pStyle w:val="ConsPlusTitle"/>
        <w:jc w:val="center"/>
      </w:pPr>
    </w:p>
    <w:p w:rsidR="000A2396" w:rsidRDefault="000A2396">
      <w:pPr>
        <w:pStyle w:val="ConsPlusTitle"/>
        <w:jc w:val="center"/>
      </w:pPr>
      <w:r>
        <w:t>ГЛАВНЫЙ ГОСУДАРСТВЕННЫЙ САНИТАРНЫЙ ВРАЧ</w:t>
      </w:r>
    </w:p>
    <w:p w:rsidR="000A2396" w:rsidRDefault="000A2396">
      <w:pPr>
        <w:pStyle w:val="ConsPlusTitle"/>
        <w:jc w:val="center"/>
      </w:pPr>
      <w:r>
        <w:t>РОССИЙСКОЙ ФЕДЕРАЦИИ</w:t>
      </w:r>
    </w:p>
    <w:p w:rsidR="000A2396" w:rsidRDefault="000A2396">
      <w:pPr>
        <w:pStyle w:val="ConsPlusTitle"/>
        <w:jc w:val="center"/>
      </w:pPr>
    </w:p>
    <w:p w:rsidR="000A2396" w:rsidRDefault="000A2396">
      <w:pPr>
        <w:pStyle w:val="ConsPlusTitle"/>
        <w:jc w:val="center"/>
      </w:pPr>
      <w:r>
        <w:t>ПОСТАНОВЛЕНИЕ</w:t>
      </w:r>
    </w:p>
    <w:p w:rsidR="000A2396" w:rsidRDefault="000A2396">
      <w:pPr>
        <w:pStyle w:val="ConsPlusTitle"/>
        <w:jc w:val="center"/>
      </w:pPr>
      <w:r>
        <w:t>от 27 декабря 2013 г. N 73</w:t>
      </w:r>
    </w:p>
    <w:p w:rsidR="000A2396" w:rsidRDefault="000A2396">
      <w:pPr>
        <w:pStyle w:val="ConsPlusTitle"/>
        <w:jc w:val="center"/>
      </w:pPr>
    </w:p>
    <w:p w:rsidR="000A2396" w:rsidRDefault="000A2396">
      <w:pPr>
        <w:pStyle w:val="ConsPlusTitle"/>
        <w:jc w:val="center"/>
      </w:pPr>
      <w:r>
        <w:t>ОБ УТВЕРЖДЕНИИ САНПИН 2.4.4.3155-13</w:t>
      </w:r>
    </w:p>
    <w:p w:rsidR="000A2396" w:rsidRDefault="000A2396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0A2396" w:rsidRDefault="000A2396">
      <w:pPr>
        <w:pStyle w:val="ConsPlusTitle"/>
        <w:jc w:val="center"/>
      </w:pPr>
      <w:r>
        <w:t>СОДЕРЖАНИЮ И ОРГАНИЗАЦИИ РАБОТЫ СТАЦИОНАРНЫХ ОРГАНИЗАЦИЙ</w:t>
      </w:r>
    </w:p>
    <w:p w:rsidR="000A2396" w:rsidRDefault="000A2396">
      <w:pPr>
        <w:pStyle w:val="ConsPlusTitle"/>
        <w:jc w:val="center"/>
      </w:pPr>
      <w:r>
        <w:t>ОТДЫХА И ОЗДОРОВЛЕНИЯ ДЕТЕЙ"</w:t>
      </w:r>
    </w:p>
    <w:p w:rsidR="000A2396" w:rsidRDefault="000A23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A23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2396" w:rsidRDefault="000A23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2396" w:rsidRDefault="000A23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0A2396" w:rsidRDefault="000A2396">
            <w:pPr>
              <w:pStyle w:val="ConsPlusNormal"/>
              <w:jc w:val="center"/>
            </w:pPr>
            <w:r>
              <w:rPr>
                <w:color w:val="392C69"/>
              </w:rPr>
              <w:t>от 22.03.2017 N 38)</w:t>
            </w:r>
          </w:p>
        </w:tc>
      </w:tr>
    </w:tbl>
    <w:p w:rsidR="000A2396" w:rsidRDefault="000A2396">
      <w:pPr>
        <w:pStyle w:val="ConsPlusNormal"/>
        <w:jc w:val="center"/>
      </w:pPr>
    </w:p>
    <w:p w:rsidR="000A2396" w:rsidRDefault="000A2396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3446; 2013, N 30 (ч. I), ст. 4079; N 48, ст. 6165)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2" w:history="1">
        <w:r>
          <w:rPr>
            <w:color w:val="0000FF"/>
          </w:rPr>
          <w:t>СанПиН 2.4.4.3155-13</w:t>
        </w:r>
      </w:hyperlink>
      <w:r>
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 (приложение).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2. Считать утратившими силу санитарно-эпидемиологические правила и нормативы </w:t>
      </w:r>
      <w:hyperlink r:id="rId7" w:history="1">
        <w:r>
          <w:rPr>
            <w:color w:val="0000FF"/>
          </w:rPr>
          <w:t>СанПиН 2.4.4.1204-03</w:t>
        </w:r>
      </w:hyperlink>
      <w:r>
        <w:t xml:space="preserve">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утвержденные постановлением Главного государственного санитарного врача Российской Федерации от 17 марта 2003 г. N 20 (зарегистрированы в Минюсте России 21 марта 2003 г., регистрационный номер 4303).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right"/>
      </w:pPr>
      <w:r>
        <w:t>Врио Главного государственного</w:t>
      </w:r>
    </w:p>
    <w:p w:rsidR="000A2396" w:rsidRDefault="000A2396">
      <w:pPr>
        <w:pStyle w:val="ConsPlusNormal"/>
        <w:jc w:val="right"/>
      </w:pPr>
      <w:r>
        <w:t>санитарного врача</w:t>
      </w:r>
    </w:p>
    <w:p w:rsidR="000A2396" w:rsidRDefault="000A2396">
      <w:pPr>
        <w:pStyle w:val="ConsPlusNormal"/>
        <w:jc w:val="right"/>
      </w:pPr>
      <w:r>
        <w:t>Российской Федерации</w:t>
      </w:r>
    </w:p>
    <w:p w:rsidR="000A2396" w:rsidRDefault="000A2396">
      <w:pPr>
        <w:pStyle w:val="ConsPlusNormal"/>
        <w:jc w:val="right"/>
      </w:pPr>
      <w:r>
        <w:t>А.Ю.ПОПОВА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right"/>
        <w:outlineLvl w:val="0"/>
      </w:pPr>
      <w:r>
        <w:t>Приложение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right"/>
      </w:pPr>
      <w:r>
        <w:t>Утверждены</w:t>
      </w:r>
    </w:p>
    <w:p w:rsidR="000A2396" w:rsidRDefault="000A2396">
      <w:pPr>
        <w:pStyle w:val="ConsPlusNormal"/>
        <w:jc w:val="right"/>
      </w:pPr>
      <w:r>
        <w:t>постановлением Главного</w:t>
      </w:r>
    </w:p>
    <w:p w:rsidR="000A2396" w:rsidRDefault="000A2396">
      <w:pPr>
        <w:pStyle w:val="ConsPlusNormal"/>
        <w:jc w:val="right"/>
      </w:pPr>
      <w:r>
        <w:t>государственного санитарного врача</w:t>
      </w:r>
    </w:p>
    <w:p w:rsidR="000A2396" w:rsidRDefault="000A2396">
      <w:pPr>
        <w:pStyle w:val="ConsPlusNormal"/>
        <w:jc w:val="right"/>
      </w:pPr>
      <w:r>
        <w:t>Российской Федерации</w:t>
      </w:r>
    </w:p>
    <w:p w:rsidR="000A2396" w:rsidRDefault="000A2396">
      <w:pPr>
        <w:pStyle w:val="ConsPlusNormal"/>
        <w:jc w:val="right"/>
      </w:pPr>
      <w:r>
        <w:t>от 27 декабря 2013 г. N 73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Title"/>
        <w:jc w:val="center"/>
      </w:pPr>
      <w:bookmarkStart w:id="0" w:name="P42"/>
      <w:bookmarkEnd w:id="0"/>
      <w:r>
        <w:t>САНИТАРНО-ЭПИДЕМИОЛОГИЧЕСКИЕ ТРЕБОВАНИЯ</w:t>
      </w:r>
    </w:p>
    <w:p w:rsidR="000A2396" w:rsidRDefault="000A2396">
      <w:pPr>
        <w:pStyle w:val="ConsPlusTitle"/>
        <w:jc w:val="center"/>
      </w:pPr>
      <w:r>
        <w:t>К УСТРОЙСТВУ, СОДЕРЖАНИЮ И ОРГАНИЗАЦИИ РАБОТЫ СТАЦИОНАРНЫХ</w:t>
      </w:r>
    </w:p>
    <w:p w:rsidR="000A2396" w:rsidRDefault="000A2396">
      <w:pPr>
        <w:pStyle w:val="ConsPlusTitle"/>
        <w:jc w:val="center"/>
      </w:pPr>
      <w:r>
        <w:t>ОРГАНИЗАЦИЙ ОТДЫХА И ОЗДОРОВЛЕНИЯ ДЕТЕЙ</w:t>
      </w:r>
    </w:p>
    <w:p w:rsidR="000A2396" w:rsidRDefault="000A2396">
      <w:pPr>
        <w:pStyle w:val="ConsPlusTitle"/>
        <w:jc w:val="center"/>
      </w:pPr>
    </w:p>
    <w:p w:rsidR="000A2396" w:rsidRDefault="000A2396">
      <w:pPr>
        <w:pStyle w:val="ConsPlusTitle"/>
        <w:jc w:val="center"/>
      </w:pPr>
      <w:r>
        <w:t>Санитарно-эпидемиологические правила и нормативы</w:t>
      </w:r>
    </w:p>
    <w:p w:rsidR="000A2396" w:rsidRDefault="000A2396">
      <w:pPr>
        <w:pStyle w:val="ConsPlusTitle"/>
        <w:jc w:val="center"/>
      </w:pPr>
      <w:r>
        <w:t>СанПиН 2.4.4.3155-13</w:t>
      </w:r>
    </w:p>
    <w:p w:rsidR="000A2396" w:rsidRDefault="000A23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A23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2396" w:rsidRDefault="000A23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2396" w:rsidRDefault="000A23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0A2396" w:rsidRDefault="000A2396">
            <w:pPr>
              <w:pStyle w:val="ConsPlusNormal"/>
              <w:jc w:val="center"/>
            </w:pPr>
            <w:r>
              <w:rPr>
                <w:color w:val="392C69"/>
              </w:rPr>
              <w:t>от 22.03.2017 N 38)</w:t>
            </w:r>
          </w:p>
        </w:tc>
      </w:tr>
    </w:tbl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работы стационарных организаций отдыха и оздоровления детей летнего, сезонного и круглогодичного функционирования (далее - детские оздоровительные лагеря).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Санитарные правила направлены на обеспечение отдыха, оздоровления и укрепление здоровья детей, в том числе детей с ограниченными возможностями здоровья, в период пребывания их в детских оздоровительных лагерях.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1.2. Настоящие санитарные правила распространяются на все виды детских оздоровительных лагерей, в том числе на организации, деятельность которых связана с организацией детского отдыха и оздоровления детей на базе санаториев, санаториев-профилакториев, домов отдыха и других.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1.3. Настоящие санитарные правила являются обязательными для исполнения юридическими лицами и индивидуальными предпринимателями, деятельность которых связана с проектированием, строительством, реконструкцией, организацией и эксплуатацией детских оздоровительных лагерей.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Ранее построенные здания детских оздоровительных лагерей, в части архитектурно-планировочных решений, эксплуатируются в соответствии с проектом, по которому они были построены.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Настоящие санитарные правила не распространяются на объекты детских оздоровительных лагерей,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1.4. При организации детских оздоровительных лагерей санаторного типа (или санаторных </w:t>
      </w:r>
      <w:r>
        <w:lastRenderedPageBreak/>
        <w:t>смен) необходимо руководствоваться настоящими санитарными правилами и санитарно-эпидемиологическими правилами, предъявляющими санитарно-эпидемиологические требования к устройству, содержанию и организации работы детских санаториев &lt;1&gt;.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(зарегистрированы Минюстом России 24.03.2011, регистрационный N 20279).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>1.5.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>1.6. Юридическими лицами и индивидуальными предпринимателями, деятельность которых связана с эксплуатацией детских оздоровительных лагерей, необходимо в срок не позднее чем за 2 месяца до открытия оздоровительного сезона поставить в известность органы, осуществляющие функции по контролю и надзору в сфере обеспечения санитарно-эпидемиологического благополучия населения, о планируемых сроках открытия детских оздоровительных лагерей, режиме функционирования (датах начала и окончания каждой смены), планируемом количестве детей в каждой смене, сроках проведения дератизационных, дезинсекционных мероприятий и акарицидных (противоклещевых) обработок.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1.7. Деятельность детских оздоровительных лагерей осуществляется при условии соответствия их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</w:p>
    <w:p w:rsidR="000A2396" w:rsidRDefault="000A2396">
      <w:pPr>
        <w:pStyle w:val="ConsPlusNormal"/>
        <w:jc w:val="both"/>
      </w:pPr>
      <w:r>
        <w:t xml:space="preserve">(п. 1.7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22.03.2017 N 38)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1.8. Работники детских оздоровительных лагерей проходят медицинские осмотры в установленном порядке &lt;1&gt; и должны быть привиты в соответствии с </w:t>
      </w:r>
      <w:hyperlink r:id="rId12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</w:t>
      </w:r>
      <w:hyperlink r:id="rId13" w:history="1">
        <w:r>
          <w:rPr>
            <w:color w:val="0000FF"/>
          </w:rPr>
          <w:t>по эпидемиологическим показаниям</w:t>
        </w:r>
      </w:hyperlink>
      <w:r>
        <w:t xml:space="preserve"> &lt;2&gt;.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28970).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(признан не нуждающимся в государственной регистрации </w:t>
      </w:r>
      <w:r>
        <w:lastRenderedPageBreak/>
        <w:t>письмом Минюста России от 17.02.2011, регистрационный N 01/8577-ДК).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 xml:space="preserve">Каждый работник детского оздоровительного лагеря должен иметь личную медицинскую книжку установленного </w:t>
      </w:r>
      <w:hyperlink r:id="rId16" w:history="1">
        <w:r>
          <w:rPr>
            <w:color w:val="0000FF"/>
          </w:rPr>
          <w:t>образца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Работники детского оздоровительного лагеря проходят профессиональную гигиеническую подготовку и аттестацию при приеме на работу и далее с периодичностью не реже 1 раз в год.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1.9. Детский оздоровительный лагерь в день заезда детей комплектуется поотрядно.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1.10. Прием детей в детский оздоровительный лагерь осуществляется при наличии заключения врача об отсутствии контактов с инфекционными больными, о состоянии здоровья детей и сведений об имеющихся прививках.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Прием в детский оздоровительный лагерь детей с ограниченными возможностями здоровья осуществляется при наличии заключения врача об отсутствии медицинских противопоказаний к направлению таких детей в данную организацию, а также при наличии медицинской карты установленного образца и сведений об имеющихся прививках.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1.11. Продолжительность смен в детском оздоровительном лагере составляет: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санаторной смены - не менее 24 дней, для организации отдыха, оздоровления, закаливающих и лечебно-профилактических процедур;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оздоровительной смены - не менее 21 дня, для организации отдыха, оздоровления и закаливающих процедур.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Возможна организация коротких смен (20 и менее дней) для организации отдыха и досуга детей.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Продолжительность смен в осенние, зимние и весенние каникулы рекомендуется на срок не менее 7 дней.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При организации отдыха и оздоровления детей на базе других стационарных загородных организаций не допускается совместное проживание, питание, пребывание в общих местах пользования детей и взрослых.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1.12. Обо всех случаях возникновения групповых инфекционных и неинфекционных заболеваний, аварийных ситуаций в работе систем энерго- и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детского оздоровительного лагеря обязан в течение первых двух часов информировать орган, уполномоченный осуществлять государственный санитарно-эпидемиологический надзор, для принятия мер в соответствии с законодательством Российской Федерации.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  <w:outlineLvl w:val="1"/>
      </w:pPr>
      <w:r>
        <w:t>II. Требования к земельному участку при размещении детского</w:t>
      </w:r>
    </w:p>
    <w:p w:rsidR="000A2396" w:rsidRDefault="000A2396">
      <w:pPr>
        <w:pStyle w:val="ConsPlusNormal"/>
        <w:jc w:val="center"/>
      </w:pPr>
      <w:r>
        <w:t>оздоровительного лагеря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 xml:space="preserve">2.1. Земельный участок для детского оздоровительного лагеря размещается за пределами промышленных объектов и производств, санитарно-защитных зон промышленных объектов и производств, первого пояса зоны санитарной охраны источников водоснабжения и водопроводов питьевого назначения, санитарных разрывов от автомагистралей, автостоянок, объектов </w:t>
      </w:r>
      <w:r>
        <w:lastRenderedPageBreak/>
        <w:t>железнодорожного транспорта, маршрутов взлета и посадки воздушного транспорта.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При проектировании детского оздоровительного лагеря отвод участков под строительство осуществляется с учетом розы ветров и наветренной стороны от источников шума и загрязнений атмосферного воздуха.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2.2. Содержание вредных веществ в атмосферном воздухе, уровни электромагнитных излучений, шума, вибрации, инфразвука, ионизирующего излучения на участке строительства детского оздоровительного лагеря не должны превышать гигиенические </w:t>
      </w:r>
      <w:hyperlink r:id="rId17" w:history="1">
        <w:r>
          <w:rPr>
            <w:color w:val="0000FF"/>
          </w:rPr>
          <w:t>нормативы</w:t>
        </w:r>
      </w:hyperlink>
      <w:r>
        <w:t>, установленные для помещений жилых, общественных зданий и территории жилой застройки; почва должна соответствовать гигиеническим требованиям, предъявляемым к содержанию потенциально опасных для человека веществ в почве.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2.3. Вновь строящиеся детские оздоровительные лагеря рекомендуется размещать в лесных, лесопарковых массивах на обособленных земельных участках.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2.4. Через участок детского оздоровительного лагеря не должны проходить магистральные инженерные коммуникации городского (сельского) назначения (водоснабжения, канализации, теплоснабжения, электроснабжения).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На сложных рельефах местности предусматривается отвод паводковых и ливневых вод от участка для предупреждения его затопления и загрязнения.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  <w:outlineLvl w:val="1"/>
      </w:pPr>
      <w:r>
        <w:t>III. Требования к территории детского</w:t>
      </w:r>
    </w:p>
    <w:p w:rsidR="000A2396" w:rsidRDefault="000A2396">
      <w:pPr>
        <w:pStyle w:val="ConsPlusNormal"/>
        <w:jc w:val="center"/>
      </w:pPr>
      <w:r>
        <w:t>оздоровительного лагеря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>3.1. Территорию детского оздоровительного лагеря по периметру рекомендуется ограждать забором и полосой зеленых насаждений или другим ограждением естественного происхождения. Озеленение деревьями и кустарниками проводится с учетом климатических условий.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 допускается снижение озеленения до 20% площади территории, свободной от застройки.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Не допускается на территории высаживать колючие кустарники, а также зеленые насаждения, дающие мелкие семена и ядовитые плоды.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3.2. Территория детского оздоровительного лагеря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 в местах возможного нахождения детей.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3.3. Территория детского оздоровительного лагеря планируется с учетом принципа функционального зонирования, с выделением соответствующих зон, в зависимости от их функционального назначения. На территории выделяются следующие зоны: зона проживания, зона физкультурно-оздоровительных сооружений и зона хозяйственного и технического назначения. Для зонирования территории могут использоваться зеленые насаждения.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3.4. В зоне проживания располагаются спальные корпуса, столовую, помещения медицинского назначения, помещения культурно-массового и административно-бытового назначения, а также площадки для отдыха и игровые площадки.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3.5. Зона физкультурно-оздоровительных сооружений включает площадки для занятий физкультурой, оборудованные с учетом возраста детей.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Покрытие спортивных площадок должно быть травяным, с утрамбованным грунтом, </w:t>
      </w:r>
      <w:r>
        <w:lastRenderedPageBreak/>
        <w:t>беспыльным либо выполненным из материалов, не оказывающих вредного воздействия на человека.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Для организации физкультурно-оздоровительных мероприятий допускается использовать парки отдыха, зеленые массивы, бассейны, спортивные сооружения.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3.6. На территории зоны хозяйственного и технического назначения размещаются: сооружения водоснабжения, котельная и насосная с водонапорным баком (при наличии), гараж, автостоянка для хозяйственных машин, а также другие хозяйственные и технические постройки.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Для сбора твердых бытовых и пищевых отходов на территории хозяйственной зоны устанавливаются раздельные контейнеры, с плотно закрывающимися крышками. Их располагают на площадках с водонепроницаемым твердым покрытием, размеры которых превышают площадь основания контейнеров. Расстояние от контейнеров до жилых зданий, мест отдыха, игровых и физкультурных площадок, сооружений водоснабжения должно быть не менее 25 м. Площадка оборудуется с трех сторон ветронепроницаемым ограждением, превышающим высоту используемых контейнеров.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3.7. Въезды и входы на территорию детского оздоровительного лагеря, проезды, дорожки к зданиям, хозяйственным постройкам, контейнерным площадкам для сбора мусора оборудуются ровным твердым покрытием.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3.8. Для детей с ограниченными возможностями здоровья и детей-инвалидов на территории строящихся и реконструируемых детских оздоровительных лагерей предусматриваются мероприятия по созданию доступной (безбарьерной) среды.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3.9. Перед открытием детского оздоровительного лагеря необходимо организовать и провести противоклещевую (акарицидную) обработку его территории и мероприятия по борьбе с грызунами в целях профилактики клещевого энцефалита, клещевого боррелиоза и геморрагической лихорадки с почечным синдромом и других инфекционных болезней. После проведения обработок должен быть проведен контроль качества проведенных обработок против клещей и грызунов.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Акарицидная (противоклещевая) обработка территории детских оздоровительных лагерей проводится по результатам энтомологической оценки.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Использование территории парков и других зеленых массивов возможно только после проведения энтомологического обследования и проведения противоклещевой обработки данной территории.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  <w:outlineLvl w:val="1"/>
      </w:pPr>
      <w:r>
        <w:t>IV. Требования к зданиям, помещениям и оборудованию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>4.1. При проектировании детских оздоровительных лагерей здания для проживания детей должны иметь этажность не выше двух.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4.2. Входы в здания круглогодичного функционирования оборудуются тамбурами или воздушно-тепловыми завесами.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4.3. Не допускается использование цокольных этажей и подвальных помещений для размещения детей, проведения кружковой работы, размещения помещений медицинского назначения, спортивных, танцевальных и актовых залов для детей, за исключением оборудования тира для стрельбы.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4.4. Площадь спальных помещений предусматривается из расчета не менее 4 м2 на ребенка.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Во вновь строящихся зданиях вместимость спальни должна быть не более 5 мест.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lastRenderedPageBreak/>
        <w:t>4.5. При проектировании зданий детских оздоровительных лагерей высота жилых помещений и система вентиляции должны обеспечивать гигиенически обоснованные показатели воздухообмена.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4.6. Набор и площади помещений для кружковых занятий и секций должны соответствовать санитарно-эпидемиологическим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к организациям дополнительного образования детей.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Площади и оборудование помещений, в которых используются персональные компьютеры, должны соответствовать гигиеническим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4.7. Спальные комнаты должны быть отдельными для мальчиков и девочек и оборудованы стационарными кроватями.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В каждой спальне рекомендуется устанавливать тумбочки, стулья (табуреты), стол, шкаф (шкафы) для хранения одежды и обуви.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Мебель должна иметь покрытие, позволяющее проводить влажную уборку с применением моющих и дезинфицирующих средств.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числа проживающих в комнате.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4.8. 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3 полотенцами (для лица, ног и банное). Общее количество комплектов постельного белья, наматрасников и полотенец (для лица, ног, банным) должно быть не менее 2 комплектов на одного ребенка, отдыхающего в смену.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4.9. Окна помещений спален оборудуются солнцезащитными устройствами (типа жалюзи) или шторами.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4.10. В помещениях столовой, спален, игровых,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4.11. В зданиях для проживания детей обеспечиваются условия для просушивания верхней одежды и обуви, стирки и глажения.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Набор помещений спального корпуса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для обработки и хранения уборочного инвентаря, приготовления дезинфекционных растворов - одно на отряд (или жилой корпус); помещение постирочной, оборудованной подводкой воды, сливом, тазами для стирки вещей и скамьями; помещение гладильной; помещение для сушки одежды и обуви; место для хранения обуви, оборудованное полками или стеллажами.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4.12. Помещения санитарно-бытового назначения для детей предусматриваются раздельными для мальчиков и девочек. Каждая туалетная комната оборудуется умывальниками и туалетными кабинами с дверями.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Рекомендуется предусматривать комнаты личной гигиены девочек, оборудованные гибким шлангом, умывальником, поддоном, сливом.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Во вновь строящихся зданиях оборудуются помещения санитарно-бытового назначения из </w:t>
      </w:r>
      <w:r>
        <w:lastRenderedPageBreak/>
        <w:t>расчета: туалетные - не менее - 2 унитазов на 16 девочек; 1 унитаз и 1 писсуар на 16 мальчиков; душевые - душевыми кабинами не менее - 1 рожок (сетка) на 16 человек; умывальные - не менее 1 умывальника на 5 человек и не менее 2 ногомоек на 16 человек; рекомендуется предусматривать комнаты личной гигиены девочек.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Во вновь строящихся зданиях туалеты и душевые кабины рекомендуется оборудовать при каждом спальном помещении.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4.13. Туалеты оснащаются мусорными ведрами, держателями для туалетной бумаги, мылом, электро-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Унитазы оборудуются сидениями, позволяющими проводить их ежедневную влажную уборку с применением моющих и дезинфицирующих средств.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4.14. Стирка личных вещей проводится в постирочных или в умывальных комнатах в специально выделенных и промаркированных для этих целей тазах. Помещения постирочных оборудуются подводкой воды, сливом, скамьями.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4.15. Помещение для хранения и обработки уборочного инвентаря, приготовления дезинфицирующих растворов оборудуется поддоном и подводкой к нему воды, сливом; при отсутствии помещения выделяется шкаф (или место) для хранения уборочного инвентаря.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Уборочный инвентарь и дезинфицирующие средства хранятся в недоступном для детей месте.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4.16. При проектировании помещений медицинского назначения (медицинского пункта) предусматриваются палаты для временной изоляции больных (изолятор).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В медицинском пункте предусматриваются помещения: кабинет врача площадью не менее 10,0 м2; процедурный кабинет площадью не менее 12,0 м2; комната медицинской сестры не менее 10,0 м2, помещение для приготовления дезинфицирующих растворов и хранения уборочного инвентаря, предназначенного для помещений медицинского назначения, туалет с умывальником.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В изоляторе предусматриваются не менее двух палат (для капельных и кишечных инфекций), площадью из расчета на 1 место не менее 6 м2. В составе помещений изолятора предусматриваются: туалет с раковиной для мытья рук, а также буфетная площадью не менее 6 м2 с 2 моечными раковинами для мойки посуды.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4.17. При строительстве и эксплуатации бассейна должны соблюдаться санитарно-эпидемиологические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к устройству, эксплуатации и качеству воды плавательных бассейнов.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4.18. Потолки, стены и полы всех помещений должны быть гладкими, без нарушения целостности, признаков поражения грибком и иметь отделку, допускающую уборку влажным способом и дезинфекцию.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Потолки, стены и полы производственных и складских помещений столовой, постирочной, гладильной, санитарно-бытовых помещений (душевые, туалетные, умывальные с ногомойками, комнаты гигиены девочек и другие) выполняются влагостойкими материалами, позволяющими проводить влажную уборку с применением моющих и дезинфицирующих средств.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4.19. В производственных и складских помещениях столовой, постирочной, гладильной, санитарно-бытовых помещений (душевые, туалетные, умывальные с ногомойками, комнаты гигиены девочек) отделка стен проводится влагостойкими материалами на высоту не менее 1,8 м.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Полы в производственных помещениях столовой и душевых оборудуются сливными трапами </w:t>
      </w:r>
      <w:r>
        <w:lastRenderedPageBreak/>
        <w:t>с уклонами к отверстиям трапов.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4.20. Отделка помещений медицинского пункта должна соответствовать санитарно-эпидемиологическим требованиям к организациям, осуществляющим медицинскую деятельность &lt;1&gt;.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&lt;1&gt; Санитарные правила </w:t>
      </w:r>
      <w:hyperlink r:id="rId21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утверждены постановлением Главного государственного санитарного врача Российской Федерации от 18.05.2010 N 58 (зарегистрированы в Минюсте России 09.08.2010 N 18094).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>4.21.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4.22. В период работы детского оздоровительного лагеря не допускается проведение текущего и капитального ремонта в местах пребывания детей.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4.23. Для создания условий пребывания детей с ограниченными возможностями здоровья и детей-инвалидов в детских оздоровительных лагерях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  <w:outlineLvl w:val="1"/>
      </w:pPr>
      <w:r>
        <w:t>V. Требования к водоснабжению и канализации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>5.1. Вновь строящиеся и реконструируемые здания детских оздоровительных лагерей оборудуются централизованными системами хозяйственно-питьевого, горячего водоснабжения и канализации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5.2. Вода хозяйственно-питьевого назначения должна отвечать по показателям безопасности гигиеническим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качеству воды централизованных систем питьевого водоснабжения.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5.3. Собственный источник водоснабжения должен отвечать санитарно-эпидемиологическим требованиям к источникам водоснабжения для питьевого назначения.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5.4. Подводка холодной и горячей воды предусматривается в помещения медицинского назначения, столовой, туалеты, душевые, умывальные с ногомойками, комнаты гигиены девочек, умывальные перед обеденным залом, постирочную, помещения для хранения уборочного инвентаря и приготовления дезинфицирующих растворов.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5.5. Для помещений медицинского назначения, производственных помещений столовой, душевых, умывальных с ногомойками, комнат гигиены девочек, умывальных перед обеденным залом, постирочной, помещений для хранения уборочного инвентаря и приготовления дезинфицирующих растворов предусматривается установка резервных водонагревателей.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5.6. Системы хозяйственно-питьевого, горячего водоснабжения и канализации должны находиться в исправном состоянии.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5.7. Устройство хозяйственно-бытовой канализации следует предусматривать в жилых корпусах, помещениях столовой, в помещениях медицинского назначения, физкультурно-оздоровительного, культурно-массового назначения, служебно-бытовых помещениях, прачечной, душевой, а также в отдельно стоящих туалетах и умывальных.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lastRenderedPageBreak/>
        <w:t>5.8. Очистка и обеззараживание хозяйственно-бытовых сточных вод должны осуществляться на общегородских или локальных канализационных очистных сооружениях.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5.9. Моечные и производственные ванны в столовой подключаются к канализации с воздушным разрывом струи не менее 20 мм от верха приемной воронки.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5.10. При проектировании и реконструкции детских оздоровительных лагерей в неканализованных районах здания оборудуются внутренними системами канализации со спуском сточных вод в локальные системы канализации.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5.11. На территории детских оздоровительных лагерей допускается использование надворных туалетов выгребного типа, канализованных надворных туалетов и стационарных биотуалетов, обеспеченных искусственным освещением. В туалете или около туалета предусматриваются условия для мытья рук с мылом. Мыло должно быть постоянно.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2/3 объема.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Туалеты устанавливаются на расстоянии не менее 25 м от жилой зоны и столовой и не менее 50 м от места купания. Не допускается устройство и использование надворных туалетов без крыши (навеса) и экранов-перегородок.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  <w:outlineLvl w:val="1"/>
      </w:pPr>
      <w:r>
        <w:t>VI. Требования к отоплению, вентиляции и воздушно-тепловому</w:t>
      </w:r>
    </w:p>
    <w:p w:rsidR="000A2396" w:rsidRDefault="000A2396">
      <w:pPr>
        <w:pStyle w:val="ConsPlusNormal"/>
        <w:jc w:val="center"/>
      </w:pPr>
      <w:r>
        <w:t>режиму в помещениях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>6.1. Системы отопления, вентиляции и/или кондиционирования воздуха должны обеспечивать нормируемые параметры микроклимата и воздушной среды помещений детских оздоровительных лагерей.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6.2. Во вновь строящихся детских оздоровительных лагерях предусматривается централизованное или автономное отопление.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При установке ограждений на отопительные приборы используемые материалы должны отвечать санитарно-эпидемиологическим требованиям безопасности.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Не допускается использование обогревателей с инфракрасным излучением в помещениях для пребывания детей.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6.3. Оптимальная температура воздуха: в спальных помещениях составляет +20 ... +24 °C, допустимая - не ниже +18 °C; в столовой, рекреациях, вестибюле, помещениях культурно-массового назначения и для занятий +18 ... +24 °C; спортивных залах - +17 ... +20 °C, душевых - не менее +25 °C.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В помещениях медицинского назначения параметры микроклимата устанавливаются в соответствии с санитарно-эпидемиологическими </w:t>
      </w:r>
      <w:hyperlink r:id="rId23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В помещениях плавательных бассейнов параметры микроклимата принимаются в соответствии с гигиеническими </w:t>
      </w:r>
      <w:hyperlink r:id="rId24" w:history="1">
        <w:r>
          <w:rPr>
            <w:color w:val="0000FF"/>
          </w:rPr>
          <w:t>требованиями</w:t>
        </w:r>
      </w:hyperlink>
      <w:r>
        <w:t xml:space="preserve"> к устройству и эксплуатации плавательных бассейнов.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6.4. В помещениях для пребывания детей показатель относительной влажности воздуха должен составлять 40 - 60%, скорость движения воздуха - не более 0,1 м/сек.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6.5. Все помещения должны ежедневно неоднократно проветриваться.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lastRenderedPageBreak/>
        <w:t>Не допускается в присутствии детей сквозное проветривание санитарно-бытовых помещений, а также помещений (спальных комнат, помещений для дневного пребывания детей, музыкальных, спортивных залов и других), в том числе проветривание их через туалетные комнаты.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Проветривание проводится через фрамуги и форточки. В помещениях спален в холодное время года проветривание проводится перед сном. Фрамуги и форточки должны функционировать в любое время года. Широкая односторонняя аэрация всех помещений в теплое время года допускается в присутствии детей.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Площадь фрамуг и форточек, используемых для проветривания, должна составлять не менее 1/50 площади пола.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6.6. Замена оконных блоков не должна приводить к снижению естественного освещения помещений и препятствовать проведению проветривания.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  <w:outlineLvl w:val="1"/>
      </w:pPr>
      <w:r>
        <w:t>VII. Требования к естественному и искусственному освещению</w:t>
      </w:r>
    </w:p>
    <w:p w:rsidR="000A2396" w:rsidRDefault="000A2396">
      <w:pPr>
        <w:pStyle w:val="ConsPlusNormal"/>
        <w:jc w:val="center"/>
      </w:pPr>
      <w:r>
        <w:t>и инсоляции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 xml:space="preserve">7.1. Уровни естественного и искусственного освещения в помещениях детских оздоровительных лагерей должны соответствовать гигиеническим </w:t>
      </w:r>
      <w:hyperlink r:id="rId25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7.2. Конструкция регулируемых солнцезащитных устройств на окнах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7.3. В качестве источников искусственного освещения в жилых помещениях, помещениях медицинского назначения, кружковой деятельности, столовой применяются люминесцентные лампы или лампы с аналогичными светотехническими характеристиками со светорассеивающей арматурой; для помещений столовой, прачечной, душевых и бани - с влагозащитной арматурой. Не используются в одном помещении в качестве общего освещения одновременно лампы разного типа.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В спальных корпусах дополнительно предусматривается дежурное (ночное) освещение.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7.4. Для рационального использования искусственного света и равномерного освещения помещений рекомендуется использовать отделочные материалы и краски, создающие матовую поверхность, светлых тонов.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7.5. Неисправные и перегоревшие люминесцентные лампы собираются и хранятся в специально выделенном помещении и вывозятся с соблюдением </w:t>
      </w:r>
      <w:hyperlink r:id="rId26" w:history="1">
        <w:r>
          <w:rPr>
            <w:color w:val="0000FF"/>
          </w:rPr>
          <w:t>требований</w:t>
        </w:r>
      </w:hyperlink>
      <w:r>
        <w:t xml:space="preserve"> по обращению с ртутьсодержащими отходами.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  <w:outlineLvl w:val="1"/>
      </w:pPr>
      <w:r>
        <w:t>VIII. Требования к оборудованию столовой, инвентарю, посуде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 xml:space="preserve">8.1.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 столовой, хранению и перевозке пищевых продуктов, ежедневному ведению обязательной документации (бракеражные журналы, журнал здоровья и другие) должны соответствовать санитарно-эпидемиологическим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к организации питания обучающихся в общеобразовательных организациях и настоящим </w:t>
      </w:r>
      <w:r>
        <w:lastRenderedPageBreak/>
        <w:t>санитарным правилам.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8.2. Количество посадочных мест в обеденном зале столовой рекомендуется рассчитывать на одновременное обслуживание всех детей (в одну смену).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При строительстве и реконструкции столовой количество посадочных мест в обеденном зале принимается из расчета не менее 1,0 м2 на одно место.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В здании столовой обеспечиваются условия для мытья рук детей около обеденного зала (или при входе в обеденный зал) и места для раздевания детей.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При строительстве и реконструкции столовой рядом с обеденным залом предусматриваются туалеты раздельные для мальчиков и девочек, оборудованные унитазами и раковинами для мытья рук.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8.3. Раковины для мытья рук при входе в обеденный зал устанавливаются с учетом росто-возрастных особенностей детей из расчета не менее 1 раковины на 25 посадочных мест.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Для вытирания рук допускается использование бумажных полотенец (салфеток) или электрополотенец.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Мыло и полотенца около раковин для мытья рук должны быть в наличии постоянно.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8.4. Столовая оборудуется необходимым технологическим, холодильным и моечным оборудованием. Набор оборудования производственных, складских помещений рекомендуется принимать согласно </w:t>
      </w:r>
      <w:hyperlink w:anchor="P500" w:history="1">
        <w:r>
          <w:rPr>
            <w:color w:val="0000FF"/>
          </w:rPr>
          <w:t>Приложению N 1</w:t>
        </w:r>
      </w:hyperlink>
      <w:r>
        <w:t>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Все технологическое и холодильное оборудование должно быть исправно.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8.5. Технологическое оборудование, инвентарь, посуда, тара изготавливаются из материалов, разрешенных для контакта с пищевыми продуктами.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При работе технологического оборудования должна быть исключена возможность контакта пищевого сырья и готовых к употреблению пищевых продуктов.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Производственные столы, кухонная посуда, оборудование, инвентарь должны иметь маркировку для сырых и готовых пищевых продуктов.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8.6. Производственное оборудование, кухонная посуда и инвентарь должны отвечать следующим требованиям: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производственные столы, предназначенные для обработки пищевых продуктов, должны быть цельнометаллическими;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 (раздельно для сырых и готовых пищевых продуктов);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для разделки сырых и готовых продуктов используются доски из дерева твердых пород без трещин и механических повреждений;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кухонная посуда, разделочный инвентарь, тара, используемые для приготовления и хранения пищи, должны быть изготовлены из материалов, разрешенных для контакта с пищевыми продуктами;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lastRenderedPageBreak/>
        <w:t>- третьи блюда (компоты, кисели и другие) готовятся в посуде из нержавеющей стали;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для кипячения молока используется отдельная посуда;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количество используемой столовой посуды и приборов должно соответствовать списочному составу одновременно питающихся детей;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для своевременной замены и восполнения битой посуды обеспечивается запас столовой посуды.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8.7. Технологическое оборудование, моечные ванны для мытья столовой и кухонной посуды, являющиеся источниками выделений тепла, газов и влаги, оборудуются локальными вытяжными системами вентиляции в зоне максимального загрязнения.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8.8. Моечные ванны для мытья кухонной посуды, оборудования и инвентаря обеспечиваются подводкой холодной и горячей воды через смесители.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8.9. Для ополаскивания посуды (кухонной и столовой) моечные ванны оборудуются гибкими шлангами с душевой насадкой.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8.10. Помещение (место) для мытья обменной тары оборудуется моечной ванной или трапом с бортиком.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8.11. Во всех производственных помещениях, туалете столовой устанавливаются раковины для мытья рук с подводкой горячей и холодной воды через смесители.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8.12. Кухонная посуда, оборудование, инвентарь моются отдельно от столовой посуды.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В моечных вывешиваются инструкции о правилах мытья оборудования, посуды и инвентаря с указанием концентраций и объемов применяемых моющих и дезинфицирующих средств.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8.13. Оборудование, кухонная посуда и инвентарь освобождаются от остатков пищи и моются в двухсекционной ванне с соблюдением следующего режима: в первой секции - мытье щетками водой температурой не ниже 40 °C с добавлением моющих средств; во второй секции - ополаскиваются проточной горячей водой температурой не ниже 65 °C с помощью шланга с душевой насадкой и просушиваются в перевернутом виде на решетчатых полках, стеллажах.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Чистые оборудование, кухонная посуда и инвентарь хранятся на стеллажах, установленных на высоте не менее 0,35 м от пола.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8.14. Разделочные доски и мелкий деревянный инвентарь (лопатки, мешалки и другое) после мытья в первой ванне горячей водой (температурой не ниже 40 °C) с добавлением моющих средств ополаскиваются горячей водой (температурой не ниже 65 °C) во второй ванне, обдаются горячей водой (температурой не ниже 90 °C), а затем просушиваются на решетчатых стеллажах или полках.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Разделочные доски и ножи хранятся на специальных полках или кассетах; допускается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8.15. Металлический инвентарь после мытья прокаливается в духовом шкафу; мясорубки, резательные, протирочные машины после использования разбираются, металлические детали моются и обдаются горячей водой (температурой не ниже 90 °C), а затем просушиваются на решетчатых стеллажах или полках.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Столовая и чайная посуда должна быть изготовлена из фаянса, фарфора, стекла и других материалов, разрешенных для контакта с пищевыми продуктами.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lastRenderedPageBreak/>
        <w:t>Столовые приборы (ложки, вилки, ножи) должны быть изготовлены из нержавеющей стали и других материалов, разрешенных для контакта с пищевыми продуктами.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Допускается использование одноразовой посуды.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8.16. Столовая посуда и столовые приборы моются в посудомоечной машине или ручным способом в трехсекционных ваннах.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Столовая посуда и столовые приборы в посудомоечной машине моются в соответствии с инструкцией по ее эксплуатации.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8.17. При мытье столовой посуды ручным способом в трехсекционных ваннах соблюдается следующий порядок: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механическое удаление остатков пищи;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мытье в воде с добавлением моющих средств в первой секции ванны при температуре не ниже +45 °C;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мытье во второй секции ванны в воде температурой не ниже +45 °C и добавлением моющих средств в количестве в 2 раза меньше, чем в первой секции ванны;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ополаскивание посуды в третьей секции ванны горячей проточной водой температурой не ниже +65 °C, с использованием металлической сетки с ручками и гибкого шланга с душевой насадкой;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просушивание посуды на решетках, полках, стеллажах (на ребре).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8.18. Чашки, стаканы, бокалы моются в первой ванне горячей водой температурой не ниже +45 °C, с применением моющих средств; во второй ванне ополаскиваются горячей проточной водой температурой не ниже +65 °C, с использованием металлической сетки с ручками и гибкого шланга с душевой насадкой.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8.19. Столовые приборы моются в горячей воде температурой не ниже +45 °C, с применением моющих средств, с последующим ополаскиванием в проточной воде и прокаливанием в духовых (или сухожаровых) шкафах в течение 10 минут.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Кассеты для хранения столовых приборов ежедневно моются с применением моющих средств, последующим ополаскиванием и прокаливанием в духовом шкафу.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8.20. Чистая столовая посуда хранится в шкафах или на решетках; столовые приборы - в специальных ящиках-кассетах ручками вверх, хранение их на подносах россыпью не допускается.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8.21. Дезинфекция столовой посуды и инвентаря проводится по эпидемиологическим показаниям в соответствии с инструкцией по применению дезинфицирующих средств.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Для обеззараживания столовой посуды в дезинфицирующем растворе выделяется емкость с крышкой, с соответствующей маркировкой. Допускается использование сухожарового шкафа.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8.22. Столы в производственных помещениях и столы в обеденном зале моются горячей водой после каждого приема пищи, с использованием моющих средств, мочалок (щеток), ветоши.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Не допускается использование губок для мытья посуды.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lastRenderedPageBreak/>
        <w:t>В конце рабочего дня производственные столы для сырой продукции моются с использованием дезинфицирующих средств.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Мочалки, щетки для мытья посуды, ветошь для протирания столов после использования стираются с применением моющих средств, просушиваются и хранятся в специально промаркированной таре.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8.23. Пищевые отходы собираются в промаркированные ведра или специальную тару с крышками, очистка которых проводится по мере заполнения их не более чем на 2/3 объема.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Ежедневно в конце дня ведра или специальная тара независимо от наполнения очищаются, промываются 2% раствором кальцинированной соды, а затем ополаскиваются горячей водой температурой не ниже 50 °C и просушиваются.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8.24. В помещениях столовой ежедневно проводится уборка: мытье полов, удаление пыли, протирание радиаторов, подоконников.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Еженедельно и по мере загрязнения проводится влажная уборка стен с применением моющих средств.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8.25. В помещениях столовой не должно быть насекомых и грызунов, при их обнаружении проводятся мероприятия по дезинсекции и дератизации.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8.26. Перед началом каждой смены проводится генеральная уборка помещений столовой, в том числе обеденного зала.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  <w:outlineLvl w:val="1"/>
      </w:pPr>
      <w:r>
        <w:t>IX. Требования к условиям хранения, приготовления</w:t>
      </w:r>
    </w:p>
    <w:p w:rsidR="000A2396" w:rsidRDefault="000A2396">
      <w:pPr>
        <w:pStyle w:val="ConsPlusNormal"/>
        <w:jc w:val="center"/>
      </w:pPr>
      <w:r>
        <w:t>реализации пищевых продуктов и кулинарных изделий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>9.1. Прием пищевых продуктов и продовольственного сырья в детские оздоровительные лагеря осуществляется при наличии документов, подтверждающих их качество и безопасность.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При централизованной поставке пищевой продукции и продовольственного сырья, а также питьевой воды, расфасованной в емкости (бутилированной), для подтверждения качества и безопасности пищевой продукции, продовольственного сырья и питьевой воды, в товарно-транспортной накладной указываются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сохраняются до окончания реализации продукции.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9.2. Входной контроль поступающих пищевых продуктов осуществляется ответственным лицом детского оздоровительного лагеря. Результаты контроля регистрируются в журнале бракеража скоропортящихся пищевых продуктов, поступающих в столовую </w:t>
      </w:r>
      <w:hyperlink w:anchor="P532" w:history="1">
        <w:r>
          <w:rPr>
            <w:color w:val="0000FF"/>
          </w:rPr>
          <w:t>(Приложение N 2)</w:t>
        </w:r>
      </w:hyperlink>
      <w:r>
        <w:t>, который хранится в течение года.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lastRenderedPageBreak/>
        <w:t>9.3.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564" w:history="1">
        <w:r>
          <w:rPr>
            <w:color w:val="0000FF"/>
          </w:rPr>
          <w:t>(Приложение N 3)</w:t>
        </w:r>
      </w:hyperlink>
      <w:r>
        <w:t>, который хранится в течение года.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9.4. При наличии одной холодильной камеры места хранения пищевых продуктов должны быть разграничены.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9.5.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9.6. Хранение продуктов в холодильных и морозильных камерах осуществляется на стеллажах и подтоварниках в таре производителя или в таре поставщика.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9.7. Молоко хранится в той же таре, в которой оно поступило, или в потребительской упаковке.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Масло сливочное хранится на полках в заводской таре или брусками, завернутыми в пергамент, в лотках с крышками.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Крупные сыры хранятся на стеллажах, мелкие сыры в потребительской таре или в лотках с крышками.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Сметана, творог хранятся в той же таре, в которой они поступили.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Яйцо хранится в коробках на подтоварниках в сухих прохладных помещениях (холодильниках).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Ржаной и пшеничный хлеб хранятся раздельно на стеллажах или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сметаются специальными щетками, полки протираются тканью, смоченной 1% раствором столового уксуса.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Картофель и корнеплоды хранятся в сухом темном помещении; капуста - на отдельных стеллажах, в ларях; квашеные, соленые овощи - в таре производителя с крышкой.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Плоды и зелень хранятся в ящиках в прохладном месте.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9.8. Продукты, имеющие специфический запах (специи, сельдь), хранятся в таре с крышкой и отдельно от других продуктов, воспринимающих запахи (масло сливочное, сыр, чай, сахар, соль и другие).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9.9. Кисломолочные и другие готовые к употреблению скоропортящиеся продукты перед подачей детям выдерживаются в закрытой потребительской упаковке при комнатной температуре до достижения ими температуры реализации 15 °C </w:t>
      </w:r>
      <w:r w:rsidRPr="00995EE2">
        <w:rPr>
          <w:position w:val="-2"/>
        </w:rPr>
        <w:pict>
          <v:shape id="_x0000_i1025" style="width:12pt;height:13.5pt" coordsize="" o:spt="100" adj="0,,0" path="" filled="f" stroked="f">
            <v:stroke joinstyle="miter"/>
            <v:imagedata r:id="rId28" o:title="base_1_215350_32768"/>
            <v:formulas/>
            <v:path o:connecttype="segments"/>
          </v:shape>
        </w:pict>
      </w:r>
      <w:r>
        <w:t xml:space="preserve"> 2 °C, но не более одного часа.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9.10. Молоко, поступающее в бидонах и флягах, перед употреблением подлежит обязательному кипячению не менее 2 и не более 3 минут.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lastRenderedPageBreak/>
        <w:t>9.11. В перечень технологического оборудования необходимо включать не менее 2 мясорубок (или протирочно-резательных машин) для раздельного приготовления сырых и готовых продуктов.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9.12. Организация питания осуществляется на основе принципов "щадящего питания".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При приготовлении блюд должны соблюдаться щадящие технологии: варка, запекание, припускание, пассеровка, тушение, приготовление на пару, приготовление в пароконвектомате. При приготовлении блюд для детей не применяется жарка.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9.13. При кулинарной обработке пищевых продуктов необходимо обеспечить выполнение технологии приготовления блюд, изложенной в технологической карте, а также соблюдать санитарно-эпидемиологические </w:t>
      </w:r>
      <w:hyperlink r:id="rId29" w:history="1">
        <w:r>
          <w:rPr>
            <w:color w:val="0000FF"/>
          </w:rPr>
          <w:t>требования</w:t>
        </w:r>
      </w:hyperlink>
      <w:r>
        <w:t xml:space="preserve"> к технологическим процессам приготовления блюд.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9.14. Котлеты, биточки из мясного или рыбного фарша, рыба кусками запекаются при температуре 250 - 280 °C в течение 20 - 25 мин.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Суфле, запеканки готовятся из вареного мяса (мяса птицы); формованные изделия из сырого мясного (куриного)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При изготовлении вторых блюд из вареного мяса (птицы, рыбы), или отпуске вареного мяса (птицы) к первым блюдам, порционированное вареное мясо (птица)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</w:t>
      </w:r>
      <w:r w:rsidRPr="00995EE2">
        <w:rPr>
          <w:position w:val="-2"/>
        </w:rPr>
        <w:pict>
          <v:shape id="_x0000_i1026" style="width:12pt;height:13.5pt" coordsize="" o:spt="100" adj="0,,0" path="" filled="f" stroked="f">
            <v:stroke joinstyle="miter"/>
            <v:imagedata r:id="rId28" o:title="base_1_215350_32769"/>
            <v:formulas/>
            <v:path o:connecttype="segments"/>
          </v:shape>
        </w:pict>
      </w:r>
      <w:r>
        <w:t xml:space="preserve"> 2 °C.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Яйцо варится после закипания воды 10 мин.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Колбасные изделия (сосиски, вареные колбасы, сардельки) варятся в течение 5 минут с момента начала кипения.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Масло сливочное, используемое для заправки гарниров и других блюд, предварительно подвергается термической обработке (растапливается и доводится до кипения).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9.15. При изготовлении картофельного (овощного) пюре используется овощепротирочная машина.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 или использовать перчатки.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9.16. Обработка сырых яиц проводится в специально отведенном месте мясо-рыбного цеха, с использованием для этих целей промаркированных ванн и (или) емкостей.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</w:t>
      </w:r>
      <w:r>
        <w:lastRenderedPageBreak/>
        <w:t>течение не менее 5 минут с последующим выкладыванием в чистую промаркированную посуду.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Допускается использование других моющих или дезинфицирующих средств, в соответствии с инструкцией по их применению.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9.17. Крупы не должны содержать посторонних примесей. Перед использованием крупы промываются проточной водой.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9.18. Потребительская упаковка консервированных продуктов перед вскрытием промывается проточной водой и вытирается.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9.19. Горячие блюда (супы, соусы, горячие напитки, вторые блюда и гарниры) при раздаче должны иметь температуру +60 ... +65 °C; холодные закуски, салаты, напитки - не ниже +15 °C.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9.20. При обработке овощей и фруктов должны быть соблюдены следующие требования: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9.20.1. Овощи и фрукты сортируются и моются.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Фрукты и очищенные овощи моются в условиях холодного цеха (зоны) или цеха вторичной обработки овощей (зоны).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Очищенные овощи повторно промываются в проточной воде небольшими партиями с использованием дуршлагов, сеток.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Не допускается предварительное замачивание овощей.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Очищенные картофель, корнеплоды и другие овощи хранятся в холодной воде не более 2 часов.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9.20.2. Овощи урожая прошлого года (капусту, репчатый лук, корнеплоды) в период после 1 марта допускается использовать только после термической обработки.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9.20.3. При кулинарной обработке овощей соблюдаются следующие правила: овощи очищаются непосредственно перед приготовлением и закладываются только в кипящую воду.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9.20.4. Овощи, предназначенные для приготовления винегретов и салатов, варятся в кожуре и охлаждаются. Вареные овощи очищаются и нарезаются в холодном цехе готовой продукции или в горячем цехе на столе для вареной продукции.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9.20.5. Варка овощей накануне дня приготовления блюд не допускается.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9.20.6. Отваренные для салатов овощи хранятся в холодильнике не более 6 часов при температуре плюс 4 </w:t>
      </w:r>
      <w:r w:rsidRPr="00995EE2">
        <w:rPr>
          <w:position w:val="-2"/>
        </w:rPr>
        <w:pict>
          <v:shape id="_x0000_i1027" style="width:12pt;height:13.5pt" coordsize="" o:spt="100" adj="0,,0" path="" filled="f" stroked="f">
            <v:stroke joinstyle="miter"/>
            <v:imagedata r:id="rId28" o:title="base_1_215350_32770"/>
            <v:formulas/>
            <v:path o:connecttype="segments"/>
          </v:shape>
        </w:pict>
      </w:r>
      <w:r>
        <w:t xml:space="preserve"> 2 °C.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9.20.7. Листовые овощи и зелень, предназначенные для приготовления холодных закусок без последующей термической обработки, следует тщательно промыть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9.21. Изготовление салатов и их заправка осуществляется непосредственно перед раздачей.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Не заправленные салаты допускается хранить не более 2 часов при температуре плюс 4 </w:t>
      </w:r>
      <w:r w:rsidRPr="00995EE2">
        <w:rPr>
          <w:position w:val="-2"/>
        </w:rPr>
        <w:pict>
          <v:shape id="_x0000_i1028" style="width:12pt;height:13.5pt" coordsize="" o:spt="100" adj="0,,0" path="" filled="f" stroked="f">
            <v:stroke joinstyle="miter"/>
            <v:imagedata r:id="rId28" o:title="base_1_215350_32771"/>
            <v:formulas/>
            <v:path o:connecttype="segments"/>
          </v:shape>
        </w:pict>
      </w:r>
      <w:r>
        <w:t xml:space="preserve"> 2 °C. Салаты заправляются непосредственно перед раздачей.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lastRenderedPageBreak/>
        <w:t>В качестве заправки салатов используется растительное масло. Использование сметаны и майонеза для заправки салатов не допускается.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Хранение заправленных салатов может осуществляться не более 30 минут при температуре 4 </w:t>
      </w:r>
      <w:r w:rsidRPr="00995EE2">
        <w:rPr>
          <w:position w:val="-2"/>
        </w:rPr>
        <w:pict>
          <v:shape id="_x0000_i1029" style="width:12pt;height:13.5pt" coordsize="" o:spt="100" adj="0,,0" path="" filled="f" stroked="f">
            <v:stroke joinstyle="miter"/>
            <v:imagedata r:id="rId28" o:title="base_1_215350_32772"/>
            <v:formulas/>
            <v:path o:connecttype="segments"/>
          </v:shape>
        </w:pict>
      </w:r>
      <w:r>
        <w:t xml:space="preserve"> 2 °C.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9.22. Кефир, ряженка, простокваша и другие кисломолочные продукты порционируются в чашки (стаканы) из пакетов или бутылок непосредственно перед их раздачей.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9.23. В эндемичных по йоду районах рекомендуется использование йодированной поваренной соли.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9.24.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готовятся непосредственно перед раздачей.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 из расчета 20,0 мг на порцию.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Препараты витаминов вводятся в третье блюдо (компот или кисель) после его охлаждения до температуры 15 °C (для компота) и 35 °C (для киселя) непосредственно перед раздачей. Витаминизированные блюда не подогреваются.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Витаминизация блюд проводится под контролем медицинского работника (при его отсутствии иным ответственным лицом).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Данные о витаминизации блюд заносятся медицинским работником в журнал проведения витаминизации блюд </w:t>
      </w:r>
      <w:hyperlink w:anchor="P611" w:history="1">
        <w:r>
          <w:rPr>
            <w:color w:val="0000FF"/>
          </w:rPr>
          <w:t>(Приложение N 4)</w:t>
        </w:r>
      </w:hyperlink>
      <w:r>
        <w:t>, который хранится один год.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9.25.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</w:t>
      </w:r>
      <w:hyperlink w:anchor="P639" w:history="1">
        <w:r>
          <w:rPr>
            <w:color w:val="0000FF"/>
          </w:rPr>
          <w:t>(Приложение N 5)</w:t>
        </w:r>
      </w:hyperlink>
      <w:r>
        <w:t>, который хранится один год.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допускается к выдаче только после устранения выявленных кулинарных недостатков и доведения до готовности.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9.26. Непосредственно после приготовления пищи отбирается суточная проба готовой продукции (все приготовленные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 и другие отбираются поштучно, целиком (в объеме одной порции).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крышками. Каждая проба блюда помещается в отдельную посуду и сохраняется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lastRenderedPageBreak/>
        <w:t>9.27.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- использование пищевых продуктов, указанных в </w:t>
      </w:r>
      <w:hyperlink w:anchor="P688" w:history="1">
        <w:r>
          <w:rPr>
            <w:color w:val="0000FF"/>
          </w:rPr>
          <w:t>Приложении N 6</w:t>
        </w:r>
      </w:hyperlink>
      <w:r>
        <w:t>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изготовление в столовой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  <w:outlineLvl w:val="1"/>
      </w:pPr>
      <w:r>
        <w:t>X. Требования к организации питания детей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>10.1.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1.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right"/>
        <w:outlineLvl w:val="2"/>
      </w:pPr>
      <w:r>
        <w:t>Таблица 1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</w:pPr>
      <w:r>
        <w:t>Суточная потребность в пищевых веществах и энергии детей</w:t>
      </w:r>
    </w:p>
    <w:p w:rsidR="000A2396" w:rsidRDefault="000A2396">
      <w:pPr>
        <w:pStyle w:val="ConsPlusNormal"/>
        <w:jc w:val="both"/>
      </w:pPr>
    </w:p>
    <w:p w:rsidR="000A2396" w:rsidRDefault="000A2396">
      <w:pPr>
        <w:sectPr w:rsidR="000A2396" w:rsidSect="00231A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8"/>
        <w:gridCol w:w="2605"/>
        <w:gridCol w:w="2606"/>
      </w:tblGrid>
      <w:tr w:rsidR="000A2396">
        <w:tc>
          <w:tcPr>
            <w:tcW w:w="4428" w:type="dxa"/>
            <w:vMerge w:val="restart"/>
          </w:tcPr>
          <w:p w:rsidR="000A2396" w:rsidRDefault="000A2396">
            <w:pPr>
              <w:pStyle w:val="ConsPlusNormal"/>
              <w:jc w:val="center"/>
            </w:pPr>
            <w:r>
              <w:lastRenderedPageBreak/>
              <w:t>Название пищевых веществ</w:t>
            </w:r>
          </w:p>
        </w:tc>
        <w:tc>
          <w:tcPr>
            <w:tcW w:w="5211" w:type="dxa"/>
            <w:gridSpan w:val="2"/>
          </w:tcPr>
          <w:p w:rsidR="000A2396" w:rsidRDefault="000A2396">
            <w:pPr>
              <w:pStyle w:val="ConsPlusNormal"/>
              <w:jc w:val="center"/>
            </w:pPr>
            <w:r>
              <w:t>Усредненная потребность в пищевых веществах для детей возрастных групп:</w:t>
            </w:r>
          </w:p>
        </w:tc>
      </w:tr>
      <w:tr w:rsidR="000A2396">
        <w:tc>
          <w:tcPr>
            <w:tcW w:w="4428" w:type="dxa"/>
            <w:vMerge/>
          </w:tcPr>
          <w:p w:rsidR="000A2396" w:rsidRDefault="000A2396"/>
        </w:tc>
        <w:tc>
          <w:tcPr>
            <w:tcW w:w="2605" w:type="dxa"/>
          </w:tcPr>
          <w:p w:rsidR="000A2396" w:rsidRDefault="000A2396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2606" w:type="dxa"/>
          </w:tcPr>
          <w:p w:rsidR="000A2396" w:rsidRDefault="000A2396">
            <w:pPr>
              <w:pStyle w:val="ConsPlusNormal"/>
              <w:jc w:val="center"/>
            </w:pPr>
            <w:r>
              <w:t>с 11 лет и старше</w:t>
            </w:r>
          </w:p>
        </w:tc>
      </w:tr>
      <w:tr w:rsidR="000A2396">
        <w:tc>
          <w:tcPr>
            <w:tcW w:w="4428" w:type="dxa"/>
          </w:tcPr>
          <w:p w:rsidR="000A2396" w:rsidRDefault="000A2396">
            <w:pPr>
              <w:pStyle w:val="ConsPlusNormal"/>
            </w:pPr>
            <w:r>
              <w:t>Белки (г)</w:t>
            </w:r>
          </w:p>
        </w:tc>
        <w:tc>
          <w:tcPr>
            <w:tcW w:w="2605" w:type="dxa"/>
          </w:tcPr>
          <w:p w:rsidR="000A2396" w:rsidRDefault="000A239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6" w:type="dxa"/>
          </w:tcPr>
          <w:p w:rsidR="000A2396" w:rsidRDefault="000A2396">
            <w:pPr>
              <w:pStyle w:val="ConsPlusNormal"/>
              <w:jc w:val="center"/>
            </w:pPr>
            <w:r>
              <w:t>76,5</w:t>
            </w:r>
          </w:p>
        </w:tc>
      </w:tr>
      <w:tr w:rsidR="000A2396">
        <w:tc>
          <w:tcPr>
            <w:tcW w:w="4428" w:type="dxa"/>
          </w:tcPr>
          <w:p w:rsidR="000A2396" w:rsidRDefault="000A2396">
            <w:pPr>
              <w:pStyle w:val="ConsPlusNormal"/>
            </w:pPr>
            <w:r>
              <w:t>Жиры (г)</w:t>
            </w:r>
          </w:p>
        </w:tc>
        <w:tc>
          <w:tcPr>
            <w:tcW w:w="2605" w:type="dxa"/>
          </w:tcPr>
          <w:p w:rsidR="000A2396" w:rsidRDefault="000A239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6" w:type="dxa"/>
          </w:tcPr>
          <w:p w:rsidR="000A2396" w:rsidRDefault="000A2396">
            <w:pPr>
              <w:pStyle w:val="ConsPlusNormal"/>
              <w:jc w:val="center"/>
            </w:pPr>
            <w:r>
              <w:t>85</w:t>
            </w:r>
          </w:p>
        </w:tc>
      </w:tr>
      <w:tr w:rsidR="000A2396">
        <w:tc>
          <w:tcPr>
            <w:tcW w:w="4428" w:type="dxa"/>
          </w:tcPr>
          <w:p w:rsidR="000A2396" w:rsidRDefault="000A2396">
            <w:pPr>
              <w:pStyle w:val="ConsPlusNormal"/>
            </w:pPr>
            <w:r>
              <w:t>Углеводы (г)</w:t>
            </w:r>
          </w:p>
        </w:tc>
        <w:tc>
          <w:tcPr>
            <w:tcW w:w="2605" w:type="dxa"/>
          </w:tcPr>
          <w:p w:rsidR="000A2396" w:rsidRDefault="000A239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606" w:type="dxa"/>
          </w:tcPr>
          <w:p w:rsidR="000A2396" w:rsidRDefault="000A2396">
            <w:pPr>
              <w:pStyle w:val="ConsPlusNormal"/>
              <w:jc w:val="center"/>
            </w:pPr>
            <w:r>
              <w:t>370,2</w:t>
            </w:r>
          </w:p>
        </w:tc>
      </w:tr>
      <w:tr w:rsidR="000A2396">
        <w:tc>
          <w:tcPr>
            <w:tcW w:w="4428" w:type="dxa"/>
          </w:tcPr>
          <w:p w:rsidR="000A2396" w:rsidRDefault="000A2396">
            <w:pPr>
              <w:pStyle w:val="ConsPlusNormal"/>
            </w:pPr>
            <w:r>
              <w:t xml:space="preserve">Энергетическая ценность - калорийность (ккал) </w:t>
            </w:r>
            <w:hyperlink w:anchor="P3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5" w:type="dxa"/>
          </w:tcPr>
          <w:p w:rsidR="000A2396" w:rsidRDefault="000A2396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2606" w:type="dxa"/>
          </w:tcPr>
          <w:p w:rsidR="000A2396" w:rsidRDefault="000A2396">
            <w:pPr>
              <w:pStyle w:val="ConsPlusNormal"/>
              <w:jc w:val="center"/>
            </w:pPr>
            <w:r>
              <w:t>2550</w:t>
            </w:r>
          </w:p>
        </w:tc>
      </w:tr>
    </w:tbl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>--------------------------------</w:t>
      </w:r>
    </w:p>
    <w:p w:rsidR="000A2396" w:rsidRDefault="000A2396">
      <w:pPr>
        <w:pStyle w:val="ConsPlusNormal"/>
        <w:spacing w:before="220"/>
        <w:ind w:firstLine="540"/>
        <w:jc w:val="both"/>
      </w:pPr>
      <w:bookmarkStart w:id="1" w:name="P379"/>
      <w:bookmarkEnd w:id="1"/>
      <w:r>
        <w:t>&lt;*&gt; Без учета повышенных энерготрат.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 xml:space="preserve">10.2. Питание должно быть организовано в соответствии с примерным меню, утвержденным руководителем детского оздоровительного лагеря,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пищевых продуктов для организации питания детей </w:t>
      </w:r>
      <w:hyperlink w:anchor="P758" w:history="1">
        <w:r>
          <w:rPr>
            <w:color w:val="0000FF"/>
          </w:rPr>
          <w:t>(Приложение N 7)</w:t>
        </w:r>
      </w:hyperlink>
      <w:r>
        <w:t>. В круглогодичных детских оздоровительных лагерях разрабатывается сезонное меню.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10.3. На основании утвержденного примерного меню ежедневно составляется меню-раскладка с указанием выхода блюд для детей разного возраста. Примерный объем готовых блюд в зависимости от возраста детей принимается в соответствии с </w:t>
      </w:r>
      <w:hyperlink w:anchor="P925" w:history="1">
        <w:r>
          <w:rPr>
            <w:color w:val="0000FF"/>
          </w:rPr>
          <w:t>Приложением N 8</w:t>
        </w:r>
      </w:hyperlink>
      <w:r>
        <w:t>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10.4. Примерное меню должно содержать информацию в соответствии с </w:t>
      </w:r>
      <w:hyperlink w:anchor="P1023" w:history="1">
        <w:r>
          <w:rPr>
            <w:color w:val="0000FF"/>
          </w:rPr>
          <w:t>Приложением N 9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10.5.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2.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right"/>
        <w:outlineLvl w:val="2"/>
      </w:pPr>
      <w:r>
        <w:t>Таблица 2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</w:pPr>
      <w:r>
        <w:t>Рекомендуемое распределение калорийности между приемами</w:t>
      </w:r>
    </w:p>
    <w:p w:rsidR="000A2396" w:rsidRDefault="000A2396">
      <w:pPr>
        <w:pStyle w:val="ConsPlusNormal"/>
        <w:jc w:val="center"/>
      </w:pPr>
      <w:r>
        <w:t>пищи в течение дня</w:t>
      </w:r>
    </w:p>
    <w:p w:rsidR="000A2396" w:rsidRDefault="000A239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6"/>
        <w:gridCol w:w="4833"/>
      </w:tblGrid>
      <w:tr w:rsidR="000A2396">
        <w:tc>
          <w:tcPr>
            <w:tcW w:w="4806" w:type="dxa"/>
          </w:tcPr>
          <w:p w:rsidR="000A2396" w:rsidRDefault="000A2396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4833" w:type="dxa"/>
          </w:tcPr>
          <w:p w:rsidR="000A2396" w:rsidRDefault="000A2396">
            <w:pPr>
              <w:pStyle w:val="ConsPlusNormal"/>
              <w:jc w:val="center"/>
            </w:pPr>
            <w:r>
              <w:t>Доля суточной потребности в энергии, %</w:t>
            </w:r>
          </w:p>
        </w:tc>
      </w:tr>
      <w:tr w:rsidR="000A2396">
        <w:tc>
          <w:tcPr>
            <w:tcW w:w="4806" w:type="dxa"/>
          </w:tcPr>
          <w:p w:rsidR="000A2396" w:rsidRDefault="000A2396">
            <w:pPr>
              <w:pStyle w:val="ConsPlusNormal"/>
            </w:pPr>
            <w:r>
              <w:t>завтрак</w:t>
            </w:r>
          </w:p>
        </w:tc>
        <w:tc>
          <w:tcPr>
            <w:tcW w:w="4833" w:type="dxa"/>
          </w:tcPr>
          <w:p w:rsidR="000A2396" w:rsidRDefault="000A2396">
            <w:pPr>
              <w:pStyle w:val="ConsPlusNormal"/>
              <w:jc w:val="center"/>
            </w:pPr>
            <w:r>
              <w:t>20 - 30</w:t>
            </w:r>
          </w:p>
        </w:tc>
      </w:tr>
      <w:tr w:rsidR="000A2396">
        <w:tc>
          <w:tcPr>
            <w:tcW w:w="4806" w:type="dxa"/>
          </w:tcPr>
          <w:p w:rsidR="000A2396" w:rsidRDefault="000A2396">
            <w:pPr>
              <w:pStyle w:val="ConsPlusNormal"/>
            </w:pPr>
            <w:r>
              <w:t>обед</w:t>
            </w:r>
          </w:p>
        </w:tc>
        <w:tc>
          <w:tcPr>
            <w:tcW w:w="4833" w:type="dxa"/>
          </w:tcPr>
          <w:p w:rsidR="000A2396" w:rsidRDefault="000A2396">
            <w:pPr>
              <w:pStyle w:val="ConsPlusNormal"/>
              <w:jc w:val="center"/>
            </w:pPr>
            <w:r>
              <w:t>35 - 40</w:t>
            </w:r>
          </w:p>
        </w:tc>
      </w:tr>
      <w:tr w:rsidR="000A2396">
        <w:tc>
          <w:tcPr>
            <w:tcW w:w="4806" w:type="dxa"/>
          </w:tcPr>
          <w:p w:rsidR="000A2396" w:rsidRDefault="000A2396">
            <w:pPr>
              <w:pStyle w:val="ConsPlusNormal"/>
            </w:pPr>
            <w:r>
              <w:t>полдник</w:t>
            </w:r>
          </w:p>
        </w:tc>
        <w:tc>
          <w:tcPr>
            <w:tcW w:w="4833" w:type="dxa"/>
          </w:tcPr>
          <w:p w:rsidR="000A2396" w:rsidRDefault="000A2396">
            <w:pPr>
              <w:pStyle w:val="ConsPlusNormal"/>
              <w:jc w:val="center"/>
            </w:pPr>
            <w:r>
              <w:t>10 - 15</w:t>
            </w:r>
          </w:p>
        </w:tc>
      </w:tr>
      <w:tr w:rsidR="000A2396">
        <w:tc>
          <w:tcPr>
            <w:tcW w:w="4806" w:type="dxa"/>
          </w:tcPr>
          <w:p w:rsidR="000A2396" w:rsidRDefault="000A2396">
            <w:pPr>
              <w:pStyle w:val="ConsPlusNormal"/>
            </w:pPr>
            <w:r>
              <w:t>ужин</w:t>
            </w:r>
          </w:p>
        </w:tc>
        <w:tc>
          <w:tcPr>
            <w:tcW w:w="4833" w:type="dxa"/>
          </w:tcPr>
          <w:p w:rsidR="000A2396" w:rsidRDefault="000A2396">
            <w:pPr>
              <w:pStyle w:val="ConsPlusNormal"/>
              <w:jc w:val="center"/>
            </w:pPr>
            <w:r>
              <w:t>20 - 30</w:t>
            </w:r>
          </w:p>
        </w:tc>
      </w:tr>
      <w:tr w:rsidR="000A2396">
        <w:tc>
          <w:tcPr>
            <w:tcW w:w="4806" w:type="dxa"/>
          </w:tcPr>
          <w:p w:rsidR="000A2396" w:rsidRDefault="000A2396">
            <w:pPr>
              <w:pStyle w:val="ConsPlusNormal"/>
            </w:pPr>
            <w:r>
              <w:t>ИТОГО</w:t>
            </w:r>
          </w:p>
        </w:tc>
        <w:tc>
          <w:tcPr>
            <w:tcW w:w="4833" w:type="dxa"/>
          </w:tcPr>
          <w:p w:rsidR="000A2396" w:rsidRDefault="000A2396">
            <w:pPr>
              <w:pStyle w:val="ConsPlusNormal"/>
              <w:jc w:val="center"/>
            </w:pPr>
            <w:r>
              <w:t>100</w:t>
            </w:r>
          </w:p>
        </w:tc>
      </w:tr>
    </w:tbl>
    <w:p w:rsidR="000A2396" w:rsidRDefault="000A2396">
      <w:pPr>
        <w:sectPr w:rsidR="000A23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 xml:space="preserve">Отступления от норм калорийности по отдельным приемам пищи в течение дня допускается в пределах </w:t>
      </w:r>
      <w:r w:rsidRPr="00995EE2">
        <w:rPr>
          <w:position w:val="-2"/>
        </w:rPr>
        <w:pict>
          <v:shape id="_x0000_i1030" style="width:12pt;height:13.5pt" coordsize="" o:spt="100" adj="0,,0" path="" filled="f" stroked="f">
            <v:stroke joinstyle="miter"/>
            <v:imagedata r:id="rId30" o:title="base_1_215350_32773"/>
            <v:formulas/>
            <v:path o:connecttype="segments"/>
          </v:shape>
        </w:pict>
      </w:r>
      <w:r>
        <w:t xml:space="preserve"> 5% при условии, что средний процент калорийности приемов пищи за смену будет соответствовать вышеперечисленным требованиям.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10.6. Производство готовых блюд и кулинарных изделий осуществляется в соответствии с технологическими картами, в которых должна быть отражена рецептура и технология их приготовления. Технологические карты должны быть оформлены в соответствии с </w:t>
      </w:r>
      <w:hyperlink w:anchor="P1270" w:history="1">
        <w:r>
          <w:rPr>
            <w:color w:val="0000FF"/>
          </w:rPr>
          <w:t>Приложением N 10</w:t>
        </w:r>
      </w:hyperlink>
      <w:r>
        <w:t>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10.7. Завтрак должен состоять из горячего блюда, бутерброда и горячего напитка. Обед должен включать закуску (салат или порционные овощи, сельдь с луком), первое горячее блюдо, второе горячее блюдо, напиток. Полдник включает напиток (молоко, кисломолочные напитки, соки, чай) с булочными или кондитерскими изделиями без крема, фрукты;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Второй ужин включает кисломолочный напиток (можно дополнить кондитерским изделием (печенье, вафли и другое).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10.8. В примерном меню предусматривается ежедневное использование в питании детей: молока, кисломолочных напитков, мяса, картофеля, овощей, фруктов, хлеба, круп, сливочного и растительного масла, сахара, соли. Остальные продукты (творог, сметана, птица, рыба, сыр, яйцо, соки и другие) включаются не реже 2 раз в неделю.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При составлении меню учитываются национальные и территориальные особенности питания населения и состояние здоровья детей.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10.9.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1314" w:history="1">
        <w:r>
          <w:rPr>
            <w:color w:val="0000FF"/>
          </w:rPr>
          <w:t>(Приложение N 11)</w:t>
        </w:r>
      </w:hyperlink>
      <w:r>
        <w:t>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10.10. Для детей должен быть организован круглосуточно питьевой режим. Вода должна отвечать требованиям безопасности к питьевой воде.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Питьевой режим организуется в следующих формах: стационарные питьевые фонтанчики; вода промышленного производства, расфасованная в емкости (бутилированная) негазированная; кипяченая вода (кипячение в течение не менее 5 минут от момента закипания).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Кипяченую воду меняют каждые 3 часа. Перед сменой воды емкость полностью освобождается от остатков воды и тщательно ополаскивается.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предусмотрено установленным изготовителем сроком хранения вскрытой емкости.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10.11. При организации питьевого режима должно быть обеспечено достаточное количество чистой посуды, разрешенной для контакта с пищевыми продуктами, а также отдельные промаркированные подносы для чистой и использованной посуды; контейнеры - для сбора использованной посуды одноразового применения.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10.12. При проведении походов организация питания детей должна отвечать санитарно-эпидемиологическим </w:t>
      </w:r>
      <w:hyperlink r:id="rId31" w:history="1">
        <w:r>
          <w:rPr>
            <w:color w:val="0000FF"/>
          </w:rPr>
          <w:t>требованиям</w:t>
        </w:r>
      </w:hyperlink>
      <w:r>
        <w:t xml:space="preserve"> к устройству, содержанию и организации режима работы детских лагерей палаточного типа в период летних каникул.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lastRenderedPageBreak/>
        <w:t>10.13. Хранение пищевых продуктов в жилых помещениях для детей не допускается.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10.14. Примерный набор продуктов питания, разрешенный для передачи детям посетителями, в том числе родителями и законными представителями детей, устанавливается руководителем детского оздоровительного лагеря. Примерный набор продуктов не должен содержать пищевые продукты, которые не допускается использовать в питании детей </w:t>
      </w:r>
      <w:hyperlink w:anchor="P688" w:history="1">
        <w:r>
          <w:rPr>
            <w:color w:val="0000FF"/>
          </w:rPr>
          <w:t>(Приложение N 6)</w:t>
        </w:r>
      </w:hyperlink>
      <w:r>
        <w:t>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  <w:outlineLvl w:val="1"/>
      </w:pPr>
      <w:r>
        <w:t>XI. Требования к режиму дня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>11.1. Режим дня должен предусматривать: продолжительность ночного сна не менее 9 часов (для детей от 7 до 10 лет не менее 10 часов), дневного сна (отдыха) - не менее 1,5 часов, питание детей не менее 5 раз (завтрак, обед, полдник, ужин, второй ужин), проведение утренней зарядки, спортивных и культурно-массовых мероприятий, гигиенических, оздоровительных и закаливающих (водных, воздушных) процедур, а также отдых и свободное время. Утренний подъем детей проводится не ранее 8 часов.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Для детей 15 лет и старше допускается замена дневного сна на чтение книг и настольные игры.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11.2. Не рекомендуется проводить массовые физкультурные и спортивные мероприятия при температуре окружающего воздуха выше +28 °C.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11.3. Физкультурные и спортивные мероприятия организуются с учетом возраста, физической подготовленности и здоровья детей.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11.4. В ежедневном режиме дня должны проводиться закаливающие процедуры. Закаливание должно включать зарядку, занятия физкультурой, водные, воздушные и солнечные процедуры.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11.5. Утренняя зарядка проводится ежедневно на открытом воздухе. В дождливую погоду утреннюю зарядку рекомендуется проводить в хорошо проветриваемых помещениях.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Продолжительность утренней зарядки - не менее 15 мин.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Рекомендуемая продолжительность воздушных и солнечных ванн приведена в </w:t>
      </w:r>
      <w:hyperlink w:anchor="P1633" w:history="1">
        <w:r>
          <w:rPr>
            <w:color w:val="0000FF"/>
          </w:rPr>
          <w:t>Приложении N 12</w:t>
        </w:r>
      </w:hyperlink>
      <w:r>
        <w:t>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11.6. Купание детей в открытых водоемах рекомендуется проводить в солнечные и безветренные дни, при температуре воздуха не ниже +23 °C и температуре воды не ниже +20 °C. Рекомендуемая продолжительность непрерывного пребывания в воде в первые дни 2 - 5 минут с постепенным увеличением до 10 - 15 минут. Купание сразу после приема пищи (менее 30 минут) не рекомендуется.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При организации купания детей присутствие медицинского работника обязательно.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11.7. Использование поверхностных водных объектов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органами, осуществляющими функции по контролю и надзору в сфере обеспечения санитарно-эпидемиологического благополучия населения.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lastRenderedPageBreak/>
        <w:t>11.8. Купание детей осуществляется в специально отведенных и оборудованных местах. На берегу оборудуются навесы от солнца и устанавливаются кабины для переодевания, туалеты.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11.9. С учетом воспитательной и оздоровительной направленности детские оздоровительные лагеря в соответствии с их возрастом возможна организация следующих видов работ. Для детей 7 - 13 лет допускается уборка постелей, сбор ягод и лекарственных трав под наблюдением воспитателя; для детей старше 14 лет - уборка спальных комнат, дежурство по столовой (сервировка обеденных столов, уборка грязной посуды, уборка обеденного зала).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11.10. Не разрешается привлекать детей к работам, связанным с большой физической нагрузкой (переноска и передвижение тяжестей, пилка дров, стирка постельного белья и других), с опасностью для жизни (мытье окон, протирка светильников и других), уборке мест общего пользования: лестничных площадок, пролетов и коридоров, мытью полов с применением моющих и дезинфекционных средств; выполнению опасных в эпидемиологическом отношении видов работ (уборка санузлов, умывальных комнат, уборка и вывоз отбросов и нечистот, обработка чаши бассейна и других).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11.11. При дежурстве в столовой дети не допускаются к приготовлению пищи, чистке вареных овощей, раздаче готовой пищи на кухне, резке хлеба, мытью посуды, разносу горячей пищи. Не допускается вход детей непосредственно в производственные помещения столовой.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11.12. Дежурство детей по столовой и территории в детском оздоровительном лагере должно быть не чаще одного раза в 7 дней.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11.13. Встречи детей с посетителями, в том числе с законными представителями детей проводятся в соответствии с установленным руководителем детского оздоровительного лагеря распорядком дня.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Не допускается пребывание на территории детского оздоровительного лагеря посетителей, в том числе законных представителей детей вне специально установленных мест.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  <w:outlineLvl w:val="1"/>
      </w:pPr>
      <w:r>
        <w:t>XII. Требования к санитарному содержанию помещений</w:t>
      </w:r>
    </w:p>
    <w:p w:rsidR="000A2396" w:rsidRDefault="000A2396">
      <w:pPr>
        <w:pStyle w:val="ConsPlusNormal"/>
        <w:jc w:val="center"/>
      </w:pPr>
      <w:r>
        <w:t>и территории детских оздоровительных лагерей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>12.1. Генеральная уборка территории и всех помещений проводится перед началом каждой смены с применением моющих и дезинфицирующих средств.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12.2. Во всех помещениях пребывания детей 2 раза в сутки техническим персоналом детского оздоровительного лагеря проводится влажная уборка с применением моющих средств.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Ковровые покрытия ежедневно очищаются с использованием пылесоса.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Оконные стекла моются по мере их загрязнения, но не реже 1 раза в смену.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12.3. В умывальных, душевых, постирочных, комнатах гигиены девочек и туалетах ежедневно дверные ручки, краны умывальников, спусковые ручки бачков унитазов и писсуаров, сидения на унитазах моются горячей водой с применением моющих и дезинфицирующих средств.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Уборку туалетов с применением дезинфицирующих средств необходимо проводить по мере загрязнения, но не менее 2 раз в день. Унитазы моются с помощью ершей и щеток горячей водой с применением моющих и дезинфицирующих средств.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12.4. Уборочный инвентарь должен иметь маркировку в зависимости от назначения помещений и видов уборочных работ и храниться в помещении для уборочного инвентаря или в специально оборудованном шкафу. Уборочный инвентарь для туалета (ветошь, ведра, щетки) маркируется и хранится в туалетной комнате в специальном шкафу или в отведенном месте.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lastRenderedPageBreak/>
        <w:t>Уборочный инвентарь (щетки, ветошь, ерши) моется, дезинфицируется, прополаскивается и сушится.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Моющие и дезинфицирующие средства хранятся в таре изготовителя или в промаркированных емкостях.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12.5. Банные дни для детей проводятся не реже 1 раза в 7 дней.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В бане и душевых необходимо пользоваться индивидуальными принадлежностями: обувью, полотенцем, мылом, мочалкой.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Возможность помывки детей в душе должна быть предоставлена ежедневно.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12.6. Постельные принадлежности (матрасы, подушки, одеяла, спальные мешки) 1 раз перед летним сезоном следует выколачивать, проветривать, просушивать на воздухе или подвергать химической чистке.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По эпидемиологическим показаниям постельные принадлежности должны подвергаться камерной дезинфекции в специализированных организациях.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12.7. Смена постельного белья, полотенец проводится по мере загрязнения, но не реже 1 раза в неделю.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12.8. Грязное белье в спальных помещениях складывается в специальные мешки, которые доставляются в прачечную.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При отсутствии прачечной в детском оздоровительном лагере возможна организация централизованной стирки постельного белья в иных прачечных. Для сбора и хранения грязного белья предусматривается специальное помещение.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12.9. В помещениях детского оздоровительного лагеря не должно быть насекомых и грызунов. На территории и в помещениях детского оздоровительного лагеря должны проводиться дератизационные и дезинсекционные мероприятия.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12.10. Территория детского оздоровительного лагеря должна содержаться в чистоте. Уборка территории проводится не менее одного раза в сутки.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Мусор собирается в металлические мусоросборники с закрывающимися крышками. Очистка мусоросборников производится при их заполнении на 2/3 объема. После опорожнения мусоросборники дезинфицируются разрешенными для этих целей средствами.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12.11. Уборка помещений медицинского назначения и обработка изделий медицинского назначения проводятся в соответствии с санитарно-эпидемиологическими требованиями к организациям, осуществляющим медицинскую деятельность &lt;1&gt;.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&lt;1&gt; Санитарные правила </w:t>
      </w:r>
      <w:hyperlink r:id="rId32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утверждены постановлением Главного государственного санитарного врача Российской Федерации от 18.05.2010 N 58 (зарегистрированы в Минюсте России 09.08.2010 N 18094).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 xml:space="preserve">Медицинские отходы, относящиеся к классу Б (эпидемиологически опасные отходы), обеззараживаются в соответствии с санитарно-эпидемиологическими </w:t>
      </w:r>
      <w:hyperlink r:id="rId33" w:history="1">
        <w:r>
          <w:rPr>
            <w:color w:val="0000FF"/>
          </w:rPr>
          <w:t>требованиями</w:t>
        </w:r>
      </w:hyperlink>
      <w:r>
        <w:t xml:space="preserve"> к обращению с медицинскими отходами.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  <w:outlineLvl w:val="1"/>
      </w:pPr>
      <w:r>
        <w:lastRenderedPageBreak/>
        <w:t>XIII. Требования к выполнению санитарных правил</w:t>
      </w:r>
    </w:p>
    <w:p w:rsidR="000A2396" w:rsidRDefault="000A2396">
      <w:pPr>
        <w:pStyle w:val="ConsPlusNormal"/>
        <w:jc w:val="center"/>
      </w:pPr>
      <w:r>
        <w:t>и организации работы медицинского персонала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>13.1. Руководитель детского оздоровительного лагеря отвечает за выполнение настоящих санитарных правил, в том числе обеспечивает: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наличие текста настоящих санитарных правил, ознакомление с ними и выполнение их персоналом детского оздоровительного лагеря;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наличие личных медицинских книжек на каждого работника и своевременное прохождение ими предварительных и периодических медицинских обследований;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дератизации, противоклещевых (акарицидных) обработок (по показаниям).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13.2. Медицинским персоналом осуществляется ежедневный контроль за соблюдением: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требований настоящих санитарных правил;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правил личной гигиены детьми и персоналом;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выполнения режима дня;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организации питания (качества поступающей продукции, условий ее хранения, соблюдения сроков реализации, технологии приготовления и качества готовой пищи; санитарного состояния и содержания столовой; качества мытья посуды);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выполнения суточных норм и режима питания, отбора суточной пробы, организации питьевого режима.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Медицинским персоналом обеспечивается: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 xml:space="preserve">- ежедневный осмотр персонала столовой и детей - дежурных по кухне на наличие гнойничковых заболеваний кожи, катаральных явлений верхних дыхательных путей, опрос на наличие дисфункции желудочно-кишечной системы. Результаты осмотра заносятся в журнал здоровья </w:t>
      </w:r>
      <w:hyperlink w:anchor="P1650" w:history="1">
        <w:r>
          <w:rPr>
            <w:color w:val="0000FF"/>
          </w:rPr>
          <w:t>(Приложение N 13)</w:t>
        </w:r>
      </w:hyperlink>
      <w:r>
        <w:t>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своевременная изоляция инфекционных больных;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извещение территориальных медицинских организаций и управлений Роспотребнадзора о случаях инфекционных заболеваний в течение первых двух часов;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организация и проведение санитарно-противоэпидемических мероприятий.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13.3. Первая помощь и медицинская помощь осуществляются в соответствии с законодательством Российской Федерации.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right"/>
        <w:outlineLvl w:val="1"/>
      </w:pPr>
      <w:r>
        <w:t>Приложение N 1</w:t>
      </w:r>
    </w:p>
    <w:p w:rsidR="000A2396" w:rsidRDefault="000A2396">
      <w:pPr>
        <w:pStyle w:val="ConsPlusNormal"/>
        <w:jc w:val="right"/>
      </w:pPr>
      <w:r>
        <w:lastRenderedPageBreak/>
        <w:t>к СанПиН 2.4.4.3155-13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</w:pPr>
      <w:bookmarkStart w:id="2" w:name="P500"/>
      <w:bookmarkEnd w:id="2"/>
      <w:r>
        <w:t>РЕКОМЕНДУЕМЫЙ ПЕРЕЧЕНЬ ОБОРУДОВАНИЯ СТОЛОВОЙ</w:t>
      </w:r>
    </w:p>
    <w:p w:rsidR="000A2396" w:rsidRDefault="000A2396">
      <w:pPr>
        <w:pStyle w:val="ConsPlusNormal"/>
        <w:jc w:val="both"/>
      </w:pPr>
    </w:p>
    <w:p w:rsidR="000A2396" w:rsidRDefault="000A2396">
      <w:pPr>
        <w:sectPr w:rsidR="000A239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1"/>
        <w:gridCol w:w="6588"/>
      </w:tblGrid>
      <w:tr w:rsidR="000A2396">
        <w:tc>
          <w:tcPr>
            <w:tcW w:w="3051" w:type="dxa"/>
          </w:tcPr>
          <w:p w:rsidR="000A2396" w:rsidRDefault="000A2396">
            <w:pPr>
              <w:pStyle w:val="ConsPlusNormal"/>
              <w:jc w:val="center"/>
            </w:pPr>
            <w:r>
              <w:lastRenderedPageBreak/>
              <w:t>Наименование помещения</w:t>
            </w:r>
          </w:p>
        </w:tc>
        <w:tc>
          <w:tcPr>
            <w:tcW w:w="6588" w:type="dxa"/>
          </w:tcPr>
          <w:p w:rsidR="000A2396" w:rsidRDefault="000A2396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0A2396">
        <w:tc>
          <w:tcPr>
            <w:tcW w:w="3051" w:type="dxa"/>
            <w:vAlign w:val="center"/>
          </w:tcPr>
          <w:p w:rsidR="000A2396" w:rsidRDefault="000A2396">
            <w:pPr>
              <w:pStyle w:val="ConsPlusNormal"/>
              <w:jc w:val="both"/>
            </w:pPr>
            <w:r>
              <w:t>Склады (кладовые)</w:t>
            </w:r>
          </w:p>
        </w:tc>
        <w:tc>
          <w:tcPr>
            <w:tcW w:w="6588" w:type="dxa"/>
          </w:tcPr>
          <w:p w:rsidR="000A2396" w:rsidRDefault="000A2396">
            <w:pPr>
              <w:pStyle w:val="ConsPlusNormal"/>
              <w:jc w:val="both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0A2396">
        <w:tc>
          <w:tcPr>
            <w:tcW w:w="3051" w:type="dxa"/>
            <w:vAlign w:val="center"/>
          </w:tcPr>
          <w:p w:rsidR="000A2396" w:rsidRDefault="000A2396">
            <w:pPr>
              <w:pStyle w:val="ConsPlusNormal"/>
              <w:jc w:val="both"/>
            </w:pPr>
            <w:r>
              <w:t>Овощной цех (первичной обработки овощей)</w:t>
            </w:r>
          </w:p>
        </w:tc>
        <w:tc>
          <w:tcPr>
            <w:tcW w:w="6588" w:type="dxa"/>
          </w:tcPr>
          <w:p w:rsidR="000A2396" w:rsidRDefault="000A2396">
            <w:pPr>
              <w:pStyle w:val="ConsPlusNormal"/>
              <w:jc w:val="both"/>
            </w:pPr>
            <w: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0A2396">
        <w:tc>
          <w:tcPr>
            <w:tcW w:w="3051" w:type="dxa"/>
            <w:vAlign w:val="center"/>
          </w:tcPr>
          <w:p w:rsidR="000A2396" w:rsidRDefault="000A2396">
            <w:pPr>
              <w:pStyle w:val="ConsPlusNormal"/>
              <w:jc w:val="both"/>
            </w:pPr>
            <w:r>
              <w:t>Овощной цех (вторичной обработки овощей)</w:t>
            </w:r>
          </w:p>
        </w:tc>
        <w:tc>
          <w:tcPr>
            <w:tcW w:w="6588" w:type="dxa"/>
          </w:tcPr>
          <w:p w:rsidR="000A2396" w:rsidRDefault="000A2396">
            <w:pPr>
              <w:pStyle w:val="ConsPlusNormal"/>
              <w:jc w:val="both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0A2396">
        <w:tc>
          <w:tcPr>
            <w:tcW w:w="3051" w:type="dxa"/>
            <w:vAlign w:val="center"/>
          </w:tcPr>
          <w:p w:rsidR="000A2396" w:rsidRDefault="000A2396">
            <w:pPr>
              <w:pStyle w:val="ConsPlusNormal"/>
              <w:jc w:val="both"/>
            </w:pPr>
            <w:r>
              <w:t>Холодный цех</w:t>
            </w:r>
          </w:p>
        </w:tc>
        <w:tc>
          <w:tcPr>
            <w:tcW w:w="6588" w:type="dxa"/>
          </w:tcPr>
          <w:p w:rsidR="000A2396" w:rsidRDefault="000A2396">
            <w:pPr>
              <w:pStyle w:val="ConsPlusNormal"/>
              <w:jc w:val="both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0A2396">
        <w:tc>
          <w:tcPr>
            <w:tcW w:w="3051" w:type="dxa"/>
            <w:vAlign w:val="center"/>
          </w:tcPr>
          <w:p w:rsidR="000A2396" w:rsidRDefault="000A2396">
            <w:pPr>
              <w:pStyle w:val="ConsPlusNormal"/>
              <w:jc w:val="both"/>
            </w:pPr>
            <w:r>
              <w:t>Мясорыбный цех</w:t>
            </w:r>
          </w:p>
        </w:tc>
        <w:tc>
          <w:tcPr>
            <w:tcW w:w="6588" w:type="dxa"/>
          </w:tcPr>
          <w:p w:rsidR="000A2396" w:rsidRDefault="000A2396">
            <w:pPr>
              <w:pStyle w:val="ConsPlusNormal"/>
              <w:jc w:val="both"/>
            </w:pPr>
            <w:r>
              <w:t>Производственные столы (для разделки мяса, рыбы и птицы)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0A2396">
        <w:tc>
          <w:tcPr>
            <w:tcW w:w="3051" w:type="dxa"/>
            <w:vAlign w:val="center"/>
          </w:tcPr>
          <w:p w:rsidR="000A2396" w:rsidRDefault="000A2396">
            <w:pPr>
              <w:pStyle w:val="ConsPlusNormal"/>
              <w:jc w:val="both"/>
            </w:pPr>
            <w:r>
              <w:t>Горячий цех</w:t>
            </w:r>
          </w:p>
        </w:tc>
        <w:tc>
          <w:tcPr>
            <w:tcW w:w="6588" w:type="dxa"/>
          </w:tcPr>
          <w:p w:rsidR="000A2396" w:rsidRDefault="000A2396">
            <w:pPr>
              <w:pStyle w:val="ConsPlusNormal"/>
              <w:jc w:val="both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0A2396">
        <w:tc>
          <w:tcPr>
            <w:tcW w:w="3051" w:type="dxa"/>
            <w:vAlign w:val="center"/>
          </w:tcPr>
          <w:p w:rsidR="000A2396" w:rsidRDefault="000A2396">
            <w:pPr>
              <w:pStyle w:val="ConsPlusNormal"/>
              <w:jc w:val="both"/>
            </w:pPr>
            <w:r>
              <w:lastRenderedPageBreak/>
              <w:t>Моечная кухонной посуды</w:t>
            </w:r>
          </w:p>
        </w:tc>
        <w:tc>
          <w:tcPr>
            <w:tcW w:w="6588" w:type="dxa"/>
          </w:tcPr>
          <w:p w:rsidR="000A2396" w:rsidRDefault="000A2396">
            <w:pPr>
              <w:pStyle w:val="ConsPlusNormal"/>
              <w:jc w:val="both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0A2396">
        <w:tc>
          <w:tcPr>
            <w:tcW w:w="3051" w:type="dxa"/>
            <w:vAlign w:val="center"/>
          </w:tcPr>
          <w:p w:rsidR="000A2396" w:rsidRDefault="000A2396">
            <w:pPr>
              <w:pStyle w:val="ConsPlusNormal"/>
              <w:jc w:val="both"/>
            </w:pPr>
            <w:r>
              <w:t>Моечная столовой посуды</w:t>
            </w:r>
          </w:p>
        </w:tc>
        <w:tc>
          <w:tcPr>
            <w:tcW w:w="6588" w:type="dxa"/>
          </w:tcPr>
          <w:p w:rsidR="000A2396" w:rsidRDefault="000A2396">
            <w:pPr>
              <w:pStyle w:val="ConsPlusNormal"/>
              <w:jc w:val="both"/>
            </w:pPr>
            <w:r>
              <w:t>Посудомоечная машина или трехсекционная ванна для мытья столовой посуды и столовых приборов и отдельная двухсекционная ванна для мытья чайной посуды, производственный стол, шкафы, решетки</w:t>
            </w:r>
          </w:p>
        </w:tc>
      </w:tr>
      <w:tr w:rsidR="000A2396">
        <w:tc>
          <w:tcPr>
            <w:tcW w:w="3051" w:type="dxa"/>
            <w:vAlign w:val="center"/>
          </w:tcPr>
          <w:p w:rsidR="000A2396" w:rsidRDefault="000A2396">
            <w:pPr>
              <w:pStyle w:val="ConsPlusNormal"/>
              <w:jc w:val="both"/>
            </w:pPr>
            <w:r>
              <w:t>Моечная тары</w:t>
            </w:r>
          </w:p>
        </w:tc>
        <w:tc>
          <w:tcPr>
            <w:tcW w:w="6588" w:type="dxa"/>
          </w:tcPr>
          <w:p w:rsidR="000A2396" w:rsidRDefault="000A2396">
            <w:pPr>
              <w:pStyle w:val="ConsPlusNormal"/>
              <w:jc w:val="both"/>
            </w:pPr>
            <w:r>
              <w:t>Моечная ванна</w:t>
            </w:r>
          </w:p>
        </w:tc>
      </w:tr>
    </w:tbl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right"/>
        <w:outlineLvl w:val="1"/>
      </w:pPr>
      <w:r>
        <w:t>Приложение N 2</w:t>
      </w:r>
    </w:p>
    <w:p w:rsidR="000A2396" w:rsidRDefault="000A2396">
      <w:pPr>
        <w:pStyle w:val="ConsPlusNormal"/>
        <w:jc w:val="right"/>
      </w:pPr>
      <w:r>
        <w:t>к СанПиН 2.4.4.3155-13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right"/>
      </w:pPr>
      <w:r>
        <w:t>(образец)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</w:pPr>
      <w:bookmarkStart w:id="3" w:name="P532"/>
      <w:bookmarkEnd w:id="3"/>
      <w:r>
        <w:t>Журнал</w:t>
      </w:r>
    </w:p>
    <w:p w:rsidR="000A2396" w:rsidRDefault="000A2396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0A2396" w:rsidRDefault="000A2396">
      <w:pPr>
        <w:pStyle w:val="ConsPlusNormal"/>
        <w:jc w:val="center"/>
      </w:pPr>
      <w:r>
        <w:t>в столовую</w:t>
      </w:r>
    </w:p>
    <w:p w:rsidR="000A2396" w:rsidRDefault="000A239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1470"/>
        <w:gridCol w:w="2058"/>
        <w:gridCol w:w="1287"/>
        <w:gridCol w:w="1666"/>
        <w:gridCol w:w="2212"/>
        <w:gridCol w:w="910"/>
        <w:gridCol w:w="1035"/>
      </w:tblGrid>
      <w:tr w:rsidR="000A2396">
        <w:tc>
          <w:tcPr>
            <w:tcW w:w="1502" w:type="dxa"/>
          </w:tcPr>
          <w:p w:rsidR="000A2396" w:rsidRDefault="000A2396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470" w:type="dxa"/>
          </w:tcPr>
          <w:p w:rsidR="000A2396" w:rsidRDefault="000A2396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058" w:type="dxa"/>
          </w:tcPr>
          <w:p w:rsidR="000A2396" w:rsidRDefault="000A2396">
            <w:pPr>
              <w:pStyle w:val="ConsPlusNormal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287" w:type="dxa"/>
          </w:tcPr>
          <w:p w:rsidR="000A2396" w:rsidRDefault="000A2396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666" w:type="dxa"/>
          </w:tcPr>
          <w:p w:rsidR="000A2396" w:rsidRDefault="000A2396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2212" w:type="dxa"/>
          </w:tcPr>
          <w:p w:rsidR="000A2396" w:rsidRDefault="000A2396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продуктов по количеству (в килограммах, литрах, штуках)</w:t>
            </w:r>
          </w:p>
        </w:tc>
        <w:tc>
          <w:tcPr>
            <w:tcW w:w="910" w:type="dxa"/>
          </w:tcPr>
          <w:p w:rsidR="000A2396" w:rsidRDefault="000A2396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035" w:type="dxa"/>
          </w:tcPr>
          <w:p w:rsidR="000A2396" w:rsidRDefault="000A2396">
            <w:pPr>
              <w:pStyle w:val="ConsPlusNormal"/>
              <w:jc w:val="center"/>
            </w:pPr>
            <w:r>
              <w:t xml:space="preserve">Примечание </w:t>
            </w:r>
            <w:hyperlink w:anchor="P5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396">
        <w:tc>
          <w:tcPr>
            <w:tcW w:w="1502" w:type="dxa"/>
          </w:tcPr>
          <w:p w:rsidR="000A2396" w:rsidRDefault="000A239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0" w:type="dxa"/>
          </w:tcPr>
          <w:p w:rsidR="000A2396" w:rsidRDefault="000A23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0A2396" w:rsidRDefault="000A23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7" w:type="dxa"/>
          </w:tcPr>
          <w:p w:rsidR="000A2396" w:rsidRDefault="000A23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A2396" w:rsidRDefault="000A23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2" w:type="dxa"/>
          </w:tcPr>
          <w:p w:rsidR="000A2396" w:rsidRDefault="000A23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0A2396" w:rsidRDefault="000A23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5" w:type="dxa"/>
          </w:tcPr>
          <w:p w:rsidR="000A2396" w:rsidRDefault="000A2396">
            <w:pPr>
              <w:pStyle w:val="ConsPlusNormal"/>
              <w:jc w:val="center"/>
            </w:pPr>
            <w:r>
              <w:t>8</w:t>
            </w:r>
          </w:p>
        </w:tc>
      </w:tr>
    </w:tbl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>--------------------------------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Примечание:</w:t>
      </w:r>
    </w:p>
    <w:p w:rsidR="000A2396" w:rsidRDefault="000A2396">
      <w:pPr>
        <w:pStyle w:val="ConsPlusNormal"/>
        <w:spacing w:before="220"/>
        <w:ind w:firstLine="540"/>
        <w:jc w:val="both"/>
      </w:pPr>
      <w:bookmarkStart w:id="4" w:name="P555"/>
      <w:bookmarkEnd w:id="4"/>
      <w:r>
        <w:t>&lt;*&gt; Указываются факты списания, возврата продуктов и другие.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right"/>
        <w:outlineLvl w:val="1"/>
      </w:pPr>
      <w:r>
        <w:t>Приложение N 3</w:t>
      </w:r>
    </w:p>
    <w:p w:rsidR="000A2396" w:rsidRDefault="000A2396">
      <w:pPr>
        <w:pStyle w:val="ConsPlusNormal"/>
        <w:jc w:val="right"/>
      </w:pPr>
      <w:r>
        <w:t>к СанПиН 2.4.4.3155-13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</w:pPr>
      <w:bookmarkStart w:id="5" w:name="P564"/>
      <w:bookmarkEnd w:id="5"/>
      <w:r>
        <w:t>Журнал</w:t>
      </w:r>
    </w:p>
    <w:p w:rsidR="000A2396" w:rsidRDefault="000A2396">
      <w:pPr>
        <w:pStyle w:val="ConsPlusNormal"/>
        <w:jc w:val="center"/>
      </w:pPr>
      <w:r>
        <w:t>учета температурного режима в холодильном</w:t>
      </w:r>
    </w:p>
    <w:p w:rsidR="000A2396" w:rsidRDefault="000A2396">
      <w:pPr>
        <w:pStyle w:val="ConsPlusNormal"/>
        <w:jc w:val="center"/>
      </w:pPr>
      <w:r>
        <w:t>оборудовании (образец)</w:t>
      </w:r>
    </w:p>
    <w:p w:rsidR="000A2396" w:rsidRDefault="000A239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3254"/>
        <w:gridCol w:w="957"/>
        <w:gridCol w:w="957"/>
        <w:gridCol w:w="957"/>
        <w:gridCol w:w="957"/>
        <w:gridCol w:w="957"/>
        <w:gridCol w:w="958"/>
      </w:tblGrid>
      <w:tr w:rsidR="000A2396">
        <w:tc>
          <w:tcPr>
            <w:tcW w:w="642" w:type="dxa"/>
            <w:vMerge w:val="restart"/>
          </w:tcPr>
          <w:p w:rsidR="000A2396" w:rsidRDefault="000A23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4" w:type="dxa"/>
            <w:vMerge w:val="restart"/>
          </w:tcPr>
          <w:p w:rsidR="000A2396" w:rsidRDefault="000A2396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5743" w:type="dxa"/>
            <w:gridSpan w:val="6"/>
          </w:tcPr>
          <w:p w:rsidR="000A2396" w:rsidRDefault="000A2396">
            <w:pPr>
              <w:pStyle w:val="ConsPlusNormal"/>
              <w:jc w:val="center"/>
            </w:pPr>
            <w:r>
              <w:t>Месяц/числа: (t в °C)</w:t>
            </w:r>
          </w:p>
        </w:tc>
      </w:tr>
      <w:tr w:rsidR="000A2396">
        <w:tc>
          <w:tcPr>
            <w:tcW w:w="642" w:type="dxa"/>
            <w:vMerge/>
          </w:tcPr>
          <w:p w:rsidR="000A2396" w:rsidRDefault="000A2396"/>
        </w:tc>
        <w:tc>
          <w:tcPr>
            <w:tcW w:w="3254" w:type="dxa"/>
            <w:vMerge/>
          </w:tcPr>
          <w:p w:rsidR="000A2396" w:rsidRDefault="000A2396"/>
        </w:tc>
        <w:tc>
          <w:tcPr>
            <w:tcW w:w="957" w:type="dxa"/>
          </w:tcPr>
          <w:p w:rsidR="000A2396" w:rsidRDefault="000A23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0A2396" w:rsidRDefault="000A23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0A2396" w:rsidRDefault="000A23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0A2396" w:rsidRDefault="000A23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0A2396" w:rsidRDefault="000A23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0A2396" w:rsidRDefault="000A2396">
            <w:pPr>
              <w:pStyle w:val="ConsPlusNormal"/>
              <w:jc w:val="center"/>
            </w:pPr>
            <w:r>
              <w:t>6</w:t>
            </w:r>
          </w:p>
        </w:tc>
      </w:tr>
      <w:tr w:rsidR="000A2396">
        <w:tc>
          <w:tcPr>
            <w:tcW w:w="64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325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5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5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5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5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5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58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64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325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5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5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5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5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5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58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64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325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5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5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5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5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5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58" w:type="dxa"/>
          </w:tcPr>
          <w:p w:rsidR="000A2396" w:rsidRDefault="000A2396">
            <w:pPr>
              <w:pStyle w:val="ConsPlusNormal"/>
            </w:pPr>
          </w:p>
        </w:tc>
      </w:tr>
    </w:tbl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right"/>
        <w:outlineLvl w:val="1"/>
      </w:pPr>
      <w:r>
        <w:t>Приложение N 4</w:t>
      </w:r>
    </w:p>
    <w:p w:rsidR="000A2396" w:rsidRDefault="000A2396">
      <w:pPr>
        <w:pStyle w:val="ConsPlusNormal"/>
        <w:jc w:val="right"/>
      </w:pPr>
      <w:r>
        <w:lastRenderedPageBreak/>
        <w:t>к СанПиН 2.4.4.3155-13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right"/>
      </w:pPr>
      <w:r>
        <w:t>(образец)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</w:pPr>
      <w:bookmarkStart w:id="6" w:name="P611"/>
      <w:bookmarkEnd w:id="6"/>
      <w:r>
        <w:t>Журнал проведения витаминизации блюд</w:t>
      </w:r>
    </w:p>
    <w:p w:rsidR="000A2396" w:rsidRDefault="000A239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4"/>
        <w:gridCol w:w="1428"/>
        <w:gridCol w:w="1162"/>
        <w:gridCol w:w="1036"/>
        <w:gridCol w:w="2015"/>
        <w:gridCol w:w="2198"/>
        <w:gridCol w:w="1073"/>
        <w:gridCol w:w="985"/>
      </w:tblGrid>
      <w:tr w:rsidR="000A2396">
        <w:tc>
          <w:tcPr>
            <w:tcW w:w="774" w:type="dxa"/>
          </w:tcPr>
          <w:p w:rsidR="000A2396" w:rsidRDefault="000A239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28" w:type="dxa"/>
          </w:tcPr>
          <w:p w:rsidR="000A2396" w:rsidRDefault="000A2396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1162" w:type="dxa"/>
          </w:tcPr>
          <w:p w:rsidR="000A2396" w:rsidRDefault="000A2396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036" w:type="dxa"/>
          </w:tcPr>
          <w:p w:rsidR="000A2396" w:rsidRDefault="000A2396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2015" w:type="dxa"/>
          </w:tcPr>
          <w:p w:rsidR="000A2396" w:rsidRDefault="000A2396">
            <w:pPr>
              <w:pStyle w:val="ConsPlusNormal"/>
              <w:jc w:val="center"/>
            </w:pPr>
            <w:r>
              <w:t>Общее количество внесенного витаминного препарата (гр.)</w:t>
            </w:r>
          </w:p>
        </w:tc>
        <w:tc>
          <w:tcPr>
            <w:tcW w:w="2198" w:type="dxa"/>
          </w:tcPr>
          <w:p w:rsidR="000A2396" w:rsidRDefault="000A2396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073" w:type="dxa"/>
          </w:tcPr>
          <w:p w:rsidR="000A2396" w:rsidRDefault="000A2396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985" w:type="dxa"/>
          </w:tcPr>
          <w:p w:rsidR="000A2396" w:rsidRDefault="000A239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A2396">
        <w:tc>
          <w:tcPr>
            <w:tcW w:w="774" w:type="dxa"/>
          </w:tcPr>
          <w:p w:rsidR="000A2396" w:rsidRDefault="000A23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0A2396" w:rsidRDefault="000A23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2" w:type="dxa"/>
          </w:tcPr>
          <w:p w:rsidR="000A2396" w:rsidRDefault="000A23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0A2396" w:rsidRDefault="000A23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5" w:type="dxa"/>
          </w:tcPr>
          <w:p w:rsidR="000A2396" w:rsidRDefault="000A23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98" w:type="dxa"/>
          </w:tcPr>
          <w:p w:rsidR="000A2396" w:rsidRDefault="000A23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3" w:type="dxa"/>
          </w:tcPr>
          <w:p w:rsidR="000A2396" w:rsidRDefault="000A23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5" w:type="dxa"/>
          </w:tcPr>
          <w:p w:rsidR="000A2396" w:rsidRDefault="000A2396">
            <w:pPr>
              <w:pStyle w:val="ConsPlusNormal"/>
              <w:jc w:val="center"/>
            </w:pPr>
            <w:r>
              <w:t>8</w:t>
            </w:r>
          </w:p>
        </w:tc>
      </w:tr>
    </w:tbl>
    <w:p w:rsidR="000A2396" w:rsidRDefault="000A2396">
      <w:pPr>
        <w:sectPr w:rsidR="000A23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right"/>
        <w:outlineLvl w:val="1"/>
      </w:pPr>
      <w:r>
        <w:t>Приложение N 5</w:t>
      </w:r>
    </w:p>
    <w:p w:rsidR="000A2396" w:rsidRDefault="000A2396">
      <w:pPr>
        <w:pStyle w:val="ConsPlusNormal"/>
        <w:jc w:val="right"/>
      </w:pPr>
      <w:r>
        <w:t>к СанПиН 2.4.4.3155-13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right"/>
      </w:pPr>
      <w:r>
        <w:t>(образец)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</w:pPr>
      <w:bookmarkStart w:id="7" w:name="P639"/>
      <w:bookmarkEnd w:id="7"/>
      <w:r>
        <w:t>Журнал бракеража готовой кулинарной продукции</w:t>
      </w:r>
    </w:p>
    <w:p w:rsidR="000A2396" w:rsidRDefault="000A239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4"/>
        <w:gridCol w:w="1036"/>
        <w:gridCol w:w="1246"/>
        <w:gridCol w:w="1946"/>
        <w:gridCol w:w="1567"/>
        <w:gridCol w:w="1260"/>
        <w:gridCol w:w="1008"/>
      </w:tblGrid>
      <w:tr w:rsidR="000A2396">
        <w:tc>
          <w:tcPr>
            <w:tcW w:w="1194" w:type="dxa"/>
          </w:tcPr>
          <w:p w:rsidR="000A2396" w:rsidRDefault="000A2396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036" w:type="dxa"/>
          </w:tcPr>
          <w:p w:rsidR="000A2396" w:rsidRDefault="000A2396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1246" w:type="dxa"/>
          </w:tcPr>
          <w:p w:rsidR="000A2396" w:rsidRDefault="000A2396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1946" w:type="dxa"/>
          </w:tcPr>
          <w:p w:rsidR="000A2396" w:rsidRDefault="000A2396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567" w:type="dxa"/>
          </w:tcPr>
          <w:p w:rsidR="000A2396" w:rsidRDefault="000A2396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260" w:type="dxa"/>
          </w:tcPr>
          <w:p w:rsidR="000A2396" w:rsidRDefault="000A2396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008" w:type="dxa"/>
          </w:tcPr>
          <w:p w:rsidR="000A2396" w:rsidRDefault="000A2396">
            <w:pPr>
              <w:pStyle w:val="ConsPlusNormal"/>
              <w:jc w:val="center"/>
            </w:pPr>
            <w:r>
              <w:t xml:space="preserve">Примечание </w:t>
            </w:r>
            <w:hyperlink w:anchor="P67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396">
        <w:tc>
          <w:tcPr>
            <w:tcW w:w="1194" w:type="dxa"/>
          </w:tcPr>
          <w:p w:rsidR="000A2396" w:rsidRDefault="000A23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0A2396" w:rsidRDefault="000A23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0A2396" w:rsidRDefault="000A23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6" w:type="dxa"/>
          </w:tcPr>
          <w:p w:rsidR="000A2396" w:rsidRDefault="000A23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7" w:type="dxa"/>
          </w:tcPr>
          <w:p w:rsidR="000A2396" w:rsidRDefault="000A23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0A2396" w:rsidRDefault="000A23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0A2396" w:rsidRDefault="000A2396">
            <w:pPr>
              <w:pStyle w:val="ConsPlusNormal"/>
              <w:jc w:val="center"/>
            </w:pPr>
            <w:r>
              <w:t>7</w:t>
            </w:r>
          </w:p>
        </w:tc>
      </w:tr>
      <w:tr w:rsidR="000A2396">
        <w:tc>
          <w:tcPr>
            <w:tcW w:w="119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3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24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94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6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260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08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119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3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24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94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6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260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08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119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3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24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94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6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260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08" w:type="dxa"/>
          </w:tcPr>
          <w:p w:rsidR="000A2396" w:rsidRDefault="000A2396">
            <w:pPr>
              <w:pStyle w:val="ConsPlusNormal"/>
            </w:pPr>
          </w:p>
        </w:tc>
      </w:tr>
    </w:tbl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>--------------------------------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Примечание:</w:t>
      </w:r>
    </w:p>
    <w:p w:rsidR="000A2396" w:rsidRDefault="000A2396">
      <w:pPr>
        <w:pStyle w:val="ConsPlusNormal"/>
        <w:spacing w:before="220"/>
        <w:ind w:firstLine="540"/>
        <w:jc w:val="both"/>
      </w:pPr>
      <w:bookmarkStart w:id="8" w:name="P679"/>
      <w:bookmarkEnd w:id="8"/>
      <w:r>
        <w:t>&lt;*&gt; Указываются факты запрещения к реализации готовой продукции.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right"/>
        <w:outlineLvl w:val="1"/>
      </w:pPr>
      <w:r>
        <w:t>Приложение N 6</w:t>
      </w:r>
    </w:p>
    <w:p w:rsidR="000A2396" w:rsidRDefault="000A2396">
      <w:pPr>
        <w:pStyle w:val="ConsPlusNormal"/>
        <w:jc w:val="right"/>
      </w:pPr>
      <w:r>
        <w:t>к СанПиН 2.4.4.3155-13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</w:pPr>
      <w:bookmarkStart w:id="9" w:name="P688"/>
      <w:bookmarkEnd w:id="9"/>
      <w:r>
        <w:t>ПИЩЕВЫЕ ПРОДУКТЫ,</w:t>
      </w:r>
    </w:p>
    <w:p w:rsidR="000A2396" w:rsidRDefault="000A2396">
      <w:pPr>
        <w:pStyle w:val="ConsPlusNormal"/>
        <w:jc w:val="center"/>
      </w:pPr>
      <w:r>
        <w:t>КОТОРЫЕ НЕ ДОПУСКАЕТСЯ ИСПОЛЬЗОВАТЬ В ПИТАНИИ ДЕТЕЙ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>1. Мясо и мясопродукты: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мясо и субпродукты всех видов сельскохозяйственных животных, не прошедшие ветеринарный контроль;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мясо диких животных;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коллагенсодержащее сырье из мяса птицы;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мясо третьей и четвертой категории;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lastRenderedPageBreak/>
        <w:t>- субпродукты, кроме печени, языка, сердца;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кровяные и ливерные колбасы;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непотрошеная птица;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мясо водоплавающих птиц.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2. Блюда, изготовленные из мяса, птицы, рыбы: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рыба, не прошедшая ветеринарный контроль;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3. Консервы: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консервы с нарушением герметичности банок, бомбажные, банки с ржавчиной, деформированные, без этикеток.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4. Пищевые жиры: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сливочное масло жирностью ниже 72%;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жаренные в жире (во фритюре) пищевые продукты и кулинарные изделия, чипсы.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5. Молоко и молочные продукты: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молоко, не прошедшее пастеризацию;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молочные продукты и мороженое на основе растительных жиров;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творог из непастеризованного молока;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фляжная сметана и фляжный творог без термической обработки;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простокваша "самоквас".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6. Яйца: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яйца водоплавающих птиц;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яйца с загрязненной скорлупой, с насечкой, "тек", "бой";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яйца из хозяйств, неблагополучных по сальмонеллезам.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7. Кондитерские изделия: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кремовые кондитерские изделия (пирожные и торты) и кремы.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lastRenderedPageBreak/>
        <w:t>8. Прочие продукты и блюда: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пищевые продукты с истекшим сроком годности и признаками недоброкачественности;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остатки пищи от предыдущего приема пищи, приготовленной накануне;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рождения);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окрошки и холодные супы;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макароны по-флотски (с мясным фаршем), макароны с рубленым яйцом;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яичница-глазунья;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паштеты и блинчики с мясом и творогом;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заливные блюда (мясные и рыбные), студни, форшмак из сельди;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сырокопченые мясные гастрономические изделия и колбасы;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грибы и кулинарные изделия, из них приготовленные;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квас, газированные напитки;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плодоовощная продукция с признаками порчи;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кофе натуральный;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тонизирующие напитки, в том числе энергетические напитки, алкоголь;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холодные напитки и морсы (без термической обработки) из плодово-ягодного сырья;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ядра абрикосовой косточки, арахиса;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карамель, в том числе леденцовая;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продукты, в том числе кондитерские изделия, содержащие алкоголь;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кумыс и другие кисломолочные продукты с содержанием этанола (более 0,5%);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- жевательная резинка.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right"/>
        <w:outlineLvl w:val="1"/>
      </w:pPr>
      <w:r>
        <w:t>Приложение N 7</w:t>
      </w:r>
    </w:p>
    <w:p w:rsidR="000A2396" w:rsidRDefault="000A2396">
      <w:pPr>
        <w:pStyle w:val="ConsPlusNormal"/>
        <w:jc w:val="right"/>
      </w:pPr>
      <w:r>
        <w:t>к СанПиН 2.4.4.3155-13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</w:pPr>
      <w:bookmarkStart w:id="10" w:name="P758"/>
      <w:bookmarkEnd w:id="10"/>
      <w:r>
        <w:t>РЕКОМЕНДУЕМЫЕ СРЕДНЕСУТОЧНЫЕ НАБОРЫ</w:t>
      </w:r>
    </w:p>
    <w:p w:rsidR="000A2396" w:rsidRDefault="000A2396">
      <w:pPr>
        <w:pStyle w:val="ConsPlusNormal"/>
        <w:jc w:val="center"/>
      </w:pPr>
      <w:r>
        <w:t>ПИЩЕВЫХ ПРОДУКТОВ, В ТОМ ЧИСЛЕ ИСПОЛЬЗУЕМЫЕ</w:t>
      </w:r>
    </w:p>
    <w:p w:rsidR="000A2396" w:rsidRDefault="000A2396">
      <w:pPr>
        <w:pStyle w:val="ConsPlusNormal"/>
        <w:jc w:val="center"/>
      </w:pPr>
      <w:r>
        <w:t>ДЛЯ ПРИГОТОВЛЕНИЯ БЛЮД И НАПИТКОВ ДЛЯ ДЕТЕЙ</w:t>
      </w:r>
    </w:p>
    <w:p w:rsidR="000A2396" w:rsidRDefault="000A2396">
      <w:pPr>
        <w:pStyle w:val="ConsPlusNormal"/>
        <w:jc w:val="both"/>
      </w:pPr>
    </w:p>
    <w:p w:rsidR="000A2396" w:rsidRDefault="000A2396">
      <w:pPr>
        <w:sectPr w:rsidR="000A239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2"/>
        <w:gridCol w:w="1229"/>
        <w:gridCol w:w="1229"/>
        <w:gridCol w:w="1229"/>
        <w:gridCol w:w="1230"/>
      </w:tblGrid>
      <w:tr w:rsidR="000A2396">
        <w:tc>
          <w:tcPr>
            <w:tcW w:w="4722" w:type="dxa"/>
            <w:vMerge w:val="restart"/>
          </w:tcPr>
          <w:p w:rsidR="000A2396" w:rsidRDefault="000A2396">
            <w:pPr>
              <w:pStyle w:val="ConsPlusNormal"/>
              <w:jc w:val="center"/>
            </w:pPr>
            <w:r>
              <w:lastRenderedPageBreak/>
              <w:t>Наименование продуктов</w:t>
            </w:r>
          </w:p>
        </w:tc>
        <w:tc>
          <w:tcPr>
            <w:tcW w:w="4917" w:type="dxa"/>
            <w:gridSpan w:val="4"/>
          </w:tcPr>
          <w:p w:rsidR="000A2396" w:rsidRDefault="000A2396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0A2396">
        <w:tc>
          <w:tcPr>
            <w:tcW w:w="4722" w:type="dxa"/>
            <w:vMerge/>
          </w:tcPr>
          <w:p w:rsidR="000A2396" w:rsidRDefault="000A2396"/>
        </w:tc>
        <w:tc>
          <w:tcPr>
            <w:tcW w:w="2458" w:type="dxa"/>
            <w:gridSpan w:val="2"/>
          </w:tcPr>
          <w:p w:rsidR="000A2396" w:rsidRDefault="000A2396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2459" w:type="dxa"/>
            <w:gridSpan w:val="2"/>
          </w:tcPr>
          <w:p w:rsidR="000A2396" w:rsidRDefault="000A2396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0A2396">
        <w:tc>
          <w:tcPr>
            <w:tcW w:w="4722" w:type="dxa"/>
            <w:vMerge/>
          </w:tcPr>
          <w:p w:rsidR="000A2396" w:rsidRDefault="000A2396"/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с 7 до 10 лет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11 лет и старше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с 7 до 10 лет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11 лет и старше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120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Хлеб пшеничный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200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Мука пшеничная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20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Крупы, бобовые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50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20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Картофель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 xml:space="preserve">250 </w:t>
            </w:r>
            <w:hyperlink w:anchor="P91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 xml:space="preserve">250 </w:t>
            </w:r>
            <w:hyperlink w:anchor="P91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188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Овощи свежие, зелень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 xml:space="preserve">280 </w:t>
            </w:r>
            <w:hyperlink w:anchor="P91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 xml:space="preserve">320 </w:t>
            </w:r>
            <w:hyperlink w:anchor="P91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 xml:space="preserve">185 </w:t>
            </w:r>
            <w:hyperlink w:anchor="P91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 xml:space="preserve">185 </w:t>
            </w:r>
            <w:hyperlink w:anchor="P91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Фрукты (плоды) сухие, в том числе шиповник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20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200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Мясо жилованное (мясо на кости) 1 кат.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77 (95)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86 (105)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78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Цыплята 1 категории потрошенные (куры 1 кат. п/п)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40 (51)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60 (76)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53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Рыба-филе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77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19,6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lastRenderedPageBreak/>
              <w:t>Молоко (массовая доля жира 2,5%, 3,2%)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300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Кисломолочные продукты (массовая доля жира 2,5%, 3,2%)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180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Творог (массовая доля жира не более 9%)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60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Сыр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11,8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Сметана (массовая доля жира не более 15%)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10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Масло сливочное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35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18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Яйцо диетическое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40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 xml:space="preserve">Сахар </w:t>
            </w:r>
            <w:hyperlink w:anchor="P916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45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15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Чай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0,4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Какао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1,2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2</w:t>
            </w:r>
          </w:p>
        </w:tc>
      </w:tr>
      <w:tr w:rsidR="000A2396">
        <w:tc>
          <w:tcPr>
            <w:tcW w:w="4722" w:type="dxa"/>
          </w:tcPr>
          <w:p w:rsidR="000A2396" w:rsidRDefault="000A2396">
            <w:pPr>
              <w:pStyle w:val="ConsPlusNormal"/>
            </w:pPr>
            <w:r>
              <w:t>Соль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9" w:type="dxa"/>
          </w:tcPr>
          <w:p w:rsidR="000A2396" w:rsidRDefault="000A23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0" w:type="dxa"/>
          </w:tcPr>
          <w:p w:rsidR="000A2396" w:rsidRDefault="000A2396">
            <w:pPr>
              <w:pStyle w:val="ConsPlusNormal"/>
              <w:jc w:val="center"/>
            </w:pPr>
            <w:r>
              <w:t>7</w:t>
            </w:r>
          </w:p>
        </w:tc>
      </w:tr>
    </w:tbl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>--------------------------------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Примечание: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&lt;*&gt; Рекомендуется увеличивать нормы на 10 - 15% при повышенных энерготратах.</w:t>
      </w:r>
    </w:p>
    <w:p w:rsidR="000A2396" w:rsidRDefault="000A2396">
      <w:pPr>
        <w:pStyle w:val="ConsPlusNormal"/>
        <w:spacing w:before="220"/>
        <w:ind w:firstLine="540"/>
        <w:jc w:val="both"/>
      </w:pPr>
      <w:bookmarkStart w:id="11" w:name="P914"/>
      <w:bookmarkEnd w:id="11"/>
      <w:r>
        <w:t>&lt;**&gt; Масса брутто приводится для нормы отходов 25%.</w:t>
      </w:r>
    </w:p>
    <w:p w:rsidR="000A2396" w:rsidRDefault="000A2396">
      <w:pPr>
        <w:pStyle w:val="ConsPlusNormal"/>
        <w:spacing w:before="220"/>
        <w:ind w:firstLine="540"/>
        <w:jc w:val="both"/>
      </w:pPr>
      <w:bookmarkStart w:id="12" w:name="P915"/>
      <w:bookmarkEnd w:id="12"/>
      <w:r>
        <w:lastRenderedPageBreak/>
        <w:t>&lt;***&gt;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0A2396" w:rsidRDefault="000A2396">
      <w:pPr>
        <w:pStyle w:val="ConsPlusNormal"/>
        <w:spacing w:before="220"/>
        <w:ind w:firstLine="540"/>
        <w:jc w:val="both"/>
      </w:pPr>
      <w:bookmarkStart w:id="13" w:name="P916"/>
      <w:bookmarkEnd w:id="13"/>
      <w:r>
        <w:t>&lt;****&gt; В том числе для приготовления блюд и напитков; в случае использования продуктов промышленного выпуска, содержащих сахар (сгущенное молоко, кисели и другие), выдача сахара должна быть уменьшена в зависимости от его содержания в используемом готовом продукте.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right"/>
        <w:outlineLvl w:val="1"/>
      </w:pPr>
      <w:r>
        <w:t>Приложение N 8</w:t>
      </w:r>
    </w:p>
    <w:p w:rsidR="000A2396" w:rsidRDefault="000A2396">
      <w:pPr>
        <w:pStyle w:val="ConsPlusNormal"/>
        <w:jc w:val="right"/>
      </w:pPr>
      <w:r>
        <w:t>к СанПиН 2.4.4.3155-13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</w:pPr>
      <w:bookmarkStart w:id="14" w:name="P925"/>
      <w:bookmarkEnd w:id="14"/>
      <w:r>
        <w:t>РЕКОМЕНДУЕМЫЕ ОБЪЕМЫ</w:t>
      </w:r>
    </w:p>
    <w:p w:rsidR="000A2396" w:rsidRDefault="000A2396">
      <w:pPr>
        <w:pStyle w:val="ConsPlusNormal"/>
        <w:jc w:val="center"/>
      </w:pPr>
      <w:r>
        <w:t>БЛЮД ДЛЯ ДЕТЕЙ РАЗЛИЧНЫХ ВОЗРАСТНЫХ ГРУПП (Г, МГ)</w:t>
      </w:r>
    </w:p>
    <w:p w:rsidR="000A2396" w:rsidRDefault="000A239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1"/>
        <w:gridCol w:w="1854"/>
        <w:gridCol w:w="1854"/>
      </w:tblGrid>
      <w:tr w:rsidR="000A2396">
        <w:tc>
          <w:tcPr>
            <w:tcW w:w="5931" w:type="dxa"/>
            <w:vMerge w:val="restart"/>
          </w:tcPr>
          <w:p w:rsidR="000A2396" w:rsidRDefault="000A2396">
            <w:pPr>
              <w:pStyle w:val="ConsPlusNormal"/>
              <w:jc w:val="center"/>
            </w:pPr>
            <w:r>
              <w:t>Наименование блюд</w:t>
            </w:r>
          </w:p>
        </w:tc>
        <w:tc>
          <w:tcPr>
            <w:tcW w:w="3708" w:type="dxa"/>
            <w:gridSpan w:val="2"/>
          </w:tcPr>
          <w:p w:rsidR="000A2396" w:rsidRDefault="000A2396">
            <w:pPr>
              <w:pStyle w:val="ConsPlusNormal"/>
              <w:jc w:val="center"/>
            </w:pPr>
            <w:r>
              <w:t>Возраст детей (годы)</w:t>
            </w:r>
          </w:p>
        </w:tc>
      </w:tr>
      <w:tr w:rsidR="000A2396">
        <w:tc>
          <w:tcPr>
            <w:tcW w:w="5931" w:type="dxa"/>
            <w:vMerge/>
          </w:tcPr>
          <w:p w:rsidR="000A2396" w:rsidRDefault="000A2396"/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11 - 17</w:t>
            </w:r>
          </w:p>
        </w:tc>
      </w:tr>
      <w:tr w:rsidR="000A2396">
        <w:tc>
          <w:tcPr>
            <w:tcW w:w="9639" w:type="dxa"/>
            <w:gridSpan w:val="3"/>
          </w:tcPr>
          <w:p w:rsidR="000A2396" w:rsidRDefault="000A2396">
            <w:pPr>
              <w:pStyle w:val="ConsPlusNormal"/>
              <w:jc w:val="center"/>
              <w:outlineLvl w:val="2"/>
            </w:pPr>
            <w:r>
              <w:t>Завтрак</w:t>
            </w:r>
          </w:p>
        </w:tc>
      </w:tr>
      <w:tr w:rsidR="000A2396">
        <w:tc>
          <w:tcPr>
            <w:tcW w:w="5931" w:type="dxa"/>
          </w:tcPr>
          <w:p w:rsidR="000A2396" w:rsidRDefault="000A2396">
            <w:pPr>
              <w:pStyle w:val="ConsPlusNormal"/>
            </w:pPr>
            <w:r>
              <w:t>Каша, овощное блюдо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250</w:t>
            </w:r>
          </w:p>
        </w:tc>
      </w:tr>
      <w:tr w:rsidR="000A2396">
        <w:tc>
          <w:tcPr>
            <w:tcW w:w="5931" w:type="dxa"/>
          </w:tcPr>
          <w:p w:rsidR="000A2396" w:rsidRDefault="000A2396">
            <w:pPr>
              <w:pStyle w:val="ConsPlusNormal"/>
            </w:pPr>
            <w:r>
              <w:t>Яичное, творожное, мясное, рыбное блюдо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80</w:t>
            </w:r>
          </w:p>
        </w:tc>
      </w:tr>
      <w:tr w:rsidR="000A2396">
        <w:tc>
          <w:tcPr>
            <w:tcW w:w="5931" w:type="dxa"/>
          </w:tcPr>
          <w:p w:rsidR="000A2396" w:rsidRDefault="000A2396">
            <w:pPr>
              <w:pStyle w:val="ConsPlusNormal"/>
            </w:pPr>
            <w:r>
              <w:t>Сыр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20</w:t>
            </w:r>
          </w:p>
        </w:tc>
      </w:tr>
      <w:tr w:rsidR="000A2396">
        <w:tc>
          <w:tcPr>
            <w:tcW w:w="5931" w:type="dxa"/>
          </w:tcPr>
          <w:p w:rsidR="000A2396" w:rsidRDefault="000A2396">
            <w:pPr>
              <w:pStyle w:val="ConsPlusNormal"/>
            </w:pPr>
            <w:r>
              <w:t>Масло сливочное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10</w:t>
            </w:r>
          </w:p>
        </w:tc>
      </w:tr>
      <w:tr w:rsidR="000A2396">
        <w:tc>
          <w:tcPr>
            <w:tcW w:w="5931" w:type="dxa"/>
          </w:tcPr>
          <w:p w:rsidR="000A2396" w:rsidRDefault="000A2396">
            <w:pPr>
              <w:pStyle w:val="ConsPlusNormal"/>
            </w:pPr>
            <w:r>
              <w:t>Кофейный напиток, какао, чай, молоко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200</w:t>
            </w:r>
          </w:p>
        </w:tc>
      </w:tr>
      <w:tr w:rsidR="000A2396">
        <w:tc>
          <w:tcPr>
            <w:tcW w:w="9639" w:type="dxa"/>
            <w:gridSpan w:val="3"/>
          </w:tcPr>
          <w:p w:rsidR="000A2396" w:rsidRDefault="000A2396">
            <w:pPr>
              <w:pStyle w:val="ConsPlusNormal"/>
              <w:jc w:val="center"/>
              <w:outlineLvl w:val="2"/>
            </w:pPr>
            <w:r>
              <w:t>2 завтрак</w:t>
            </w:r>
          </w:p>
        </w:tc>
      </w:tr>
      <w:tr w:rsidR="000A2396">
        <w:tc>
          <w:tcPr>
            <w:tcW w:w="5931" w:type="dxa"/>
          </w:tcPr>
          <w:p w:rsidR="000A2396" w:rsidRDefault="000A2396">
            <w:pPr>
              <w:pStyle w:val="ConsPlusNormal"/>
            </w:pPr>
            <w:r>
              <w:t>Молоко, кисломолочный напиток, сок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200</w:t>
            </w:r>
          </w:p>
        </w:tc>
      </w:tr>
      <w:tr w:rsidR="000A2396">
        <w:tc>
          <w:tcPr>
            <w:tcW w:w="5931" w:type="dxa"/>
          </w:tcPr>
          <w:p w:rsidR="000A2396" w:rsidRDefault="000A2396">
            <w:pPr>
              <w:pStyle w:val="ConsPlusNormal"/>
            </w:pPr>
            <w:r>
              <w:lastRenderedPageBreak/>
              <w:t>Фрукты свежие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200</w:t>
            </w:r>
          </w:p>
        </w:tc>
      </w:tr>
      <w:tr w:rsidR="000A2396">
        <w:tc>
          <w:tcPr>
            <w:tcW w:w="9639" w:type="dxa"/>
            <w:gridSpan w:val="3"/>
          </w:tcPr>
          <w:p w:rsidR="000A2396" w:rsidRDefault="000A2396">
            <w:pPr>
              <w:pStyle w:val="ConsPlusNormal"/>
              <w:jc w:val="center"/>
              <w:outlineLvl w:val="2"/>
            </w:pPr>
            <w:r>
              <w:t>Обед</w:t>
            </w:r>
          </w:p>
        </w:tc>
      </w:tr>
      <w:tr w:rsidR="000A2396">
        <w:tc>
          <w:tcPr>
            <w:tcW w:w="5931" w:type="dxa"/>
          </w:tcPr>
          <w:p w:rsidR="000A2396" w:rsidRDefault="000A2396">
            <w:pPr>
              <w:pStyle w:val="ConsPlusNormal"/>
            </w:pPr>
            <w:r>
              <w:t>Салат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80</w:t>
            </w:r>
          </w:p>
        </w:tc>
      </w:tr>
      <w:tr w:rsidR="000A2396">
        <w:tc>
          <w:tcPr>
            <w:tcW w:w="5931" w:type="dxa"/>
          </w:tcPr>
          <w:p w:rsidR="000A2396" w:rsidRDefault="000A2396">
            <w:pPr>
              <w:pStyle w:val="ConsPlusNormal"/>
            </w:pPr>
            <w:r>
              <w:t>Первое блюдо (суп)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350</w:t>
            </w:r>
          </w:p>
        </w:tc>
      </w:tr>
      <w:tr w:rsidR="000A2396">
        <w:tc>
          <w:tcPr>
            <w:tcW w:w="5931" w:type="dxa"/>
          </w:tcPr>
          <w:p w:rsidR="000A2396" w:rsidRDefault="000A2396">
            <w:pPr>
              <w:pStyle w:val="ConsPlusNormal"/>
            </w:pPr>
            <w:r>
              <w:t>Блюдо из мяса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100</w:t>
            </w:r>
          </w:p>
        </w:tc>
      </w:tr>
      <w:tr w:rsidR="000A2396">
        <w:tc>
          <w:tcPr>
            <w:tcW w:w="5931" w:type="dxa"/>
          </w:tcPr>
          <w:p w:rsidR="000A2396" w:rsidRDefault="000A2396">
            <w:pPr>
              <w:pStyle w:val="ConsPlusNormal"/>
            </w:pPr>
            <w:r>
              <w:t>Блюдо из птицы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130</w:t>
            </w:r>
          </w:p>
        </w:tc>
      </w:tr>
      <w:tr w:rsidR="000A2396">
        <w:tc>
          <w:tcPr>
            <w:tcW w:w="5931" w:type="dxa"/>
          </w:tcPr>
          <w:p w:rsidR="000A2396" w:rsidRDefault="000A2396">
            <w:pPr>
              <w:pStyle w:val="ConsPlusNormal"/>
            </w:pPr>
            <w:r>
              <w:t>Блюдо из рыбы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130</w:t>
            </w:r>
          </w:p>
        </w:tc>
      </w:tr>
      <w:tr w:rsidR="000A2396">
        <w:tc>
          <w:tcPr>
            <w:tcW w:w="5931" w:type="dxa"/>
          </w:tcPr>
          <w:p w:rsidR="000A2396" w:rsidRDefault="000A2396">
            <w:pPr>
              <w:pStyle w:val="ConsPlusNormal"/>
            </w:pPr>
            <w:r>
              <w:t>Гарнир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200</w:t>
            </w:r>
          </w:p>
        </w:tc>
      </w:tr>
      <w:tr w:rsidR="000A2396">
        <w:tc>
          <w:tcPr>
            <w:tcW w:w="5931" w:type="dxa"/>
          </w:tcPr>
          <w:p w:rsidR="000A2396" w:rsidRDefault="000A2396">
            <w:pPr>
              <w:pStyle w:val="ConsPlusNormal"/>
            </w:pPr>
            <w:r>
              <w:t>Напиток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200</w:t>
            </w:r>
          </w:p>
        </w:tc>
      </w:tr>
      <w:tr w:rsidR="000A2396">
        <w:tc>
          <w:tcPr>
            <w:tcW w:w="9639" w:type="dxa"/>
            <w:gridSpan w:val="3"/>
          </w:tcPr>
          <w:p w:rsidR="000A2396" w:rsidRDefault="000A2396">
            <w:pPr>
              <w:pStyle w:val="ConsPlusNormal"/>
              <w:jc w:val="center"/>
              <w:outlineLvl w:val="2"/>
            </w:pPr>
            <w:r>
              <w:t>Полдник</w:t>
            </w:r>
          </w:p>
        </w:tc>
      </w:tr>
      <w:tr w:rsidR="000A2396">
        <w:tc>
          <w:tcPr>
            <w:tcW w:w="5931" w:type="dxa"/>
          </w:tcPr>
          <w:p w:rsidR="000A2396" w:rsidRDefault="000A2396">
            <w:pPr>
              <w:pStyle w:val="ConsPlusNormal"/>
            </w:pPr>
            <w:r>
              <w:t>Кисломолочный напиток, молоко, чай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200</w:t>
            </w:r>
          </w:p>
        </w:tc>
      </w:tr>
      <w:tr w:rsidR="000A2396">
        <w:tc>
          <w:tcPr>
            <w:tcW w:w="5931" w:type="dxa"/>
          </w:tcPr>
          <w:p w:rsidR="000A2396" w:rsidRDefault="000A2396">
            <w:pPr>
              <w:pStyle w:val="ConsPlusNormal"/>
            </w:pPr>
            <w:r>
              <w:t>Булочные или мучные кулинарные изделия/мучные кондитерские изделия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90/30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90/30</w:t>
            </w:r>
          </w:p>
        </w:tc>
      </w:tr>
      <w:tr w:rsidR="000A2396">
        <w:tc>
          <w:tcPr>
            <w:tcW w:w="5931" w:type="dxa"/>
          </w:tcPr>
          <w:p w:rsidR="000A2396" w:rsidRDefault="000A2396">
            <w:pPr>
              <w:pStyle w:val="ConsPlusNormal"/>
            </w:pPr>
            <w:r>
              <w:t>Творог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100</w:t>
            </w:r>
          </w:p>
        </w:tc>
      </w:tr>
      <w:tr w:rsidR="000A2396">
        <w:tc>
          <w:tcPr>
            <w:tcW w:w="5931" w:type="dxa"/>
          </w:tcPr>
          <w:p w:rsidR="000A2396" w:rsidRDefault="000A2396">
            <w:pPr>
              <w:pStyle w:val="ConsPlusNormal"/>
            </w:pPr>
            <w:r>
              <w:t>Фрукты свежие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250</w:t>
            </w:r>
          </w:p>
        </w:tc>
      </w:tr>
      <w:tr w:rsidR="000A2396">
        <w:tc>
          <w:tcPr>
            <w:tcW w:w="9639" w:type="dxa"/>
            <w:gridSpan w:val="3"/>
          </w:tcPr>
          <w:p w:rsidR="000A2396" w:rsidRDefault="000A2396">
            <w:pPr>
              <w:pStyle w:val="ConsPlusNormal"/>
              <w:jc w:val="center"/>
              <w:outlineLvl w:val="2"/>
            </w:pPr>
            <w:r>
              <w:t>Ужин</w:t>
            </w:r>
          </w:p>
        </w:tc>
      </w:tr>
      <w:tr w:rsidR="000A2396">
        <w:tc>
          <w:tcPr>
            <w:tcW w:w="5931" w:type="dxa"/>
          </w:tcPr>
          <w:p w:rsidR="000A2396" w:rsidRDefault="000A2396">
            <w:pPr>
              <w:pStyle w:val="ConsPlusNormal"/>
            </w:pPr>
            <w:r>
              <w:t>Овощное блюдо, каша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250</w:t>
            </w:r>
          </w:p>
        </w:tc>
      </w:tr>
      <w:tr w:rsidR="000A2396">
        <w:tc>
          <w:tcPr>
            <w:tcW w:w="5931" w:type="dxa"/>
          </w:tcPr>
          <w:p w:rsidR="000A2396" w:rsidRDefault="000A2396">
            <w:pPr>
              <w:pStyle w:val="ConsPlusNormal"/>
            </w:pPr>
            <w:r>
              <w:t>Блюдо из мяса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100</w:t>
            </w:r>
          </w:p>
        </w:tc>
      </w:tr>
      <w:tr w:rsidR="000A2396">
        <w:tc>
          <w:tcPr>
            <w:tcW w:w="5931" w:type="dxa"/>
          </w:tcPr>
          <w:p w:rsidR="000A2396" w:rsidRDefault="000A2396">
            <w:pPr>
              <w:pStyle w:val="ConsPlusNormal"/>
            </w:pPr>
            <w:r>
              <w:t>Блюдо из птицы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130</w:t>
            </w:r>
          </w:p>
        </w:tc>
      </w:tr>
      <w:tr w:rsidR="000A2396">
        <w:tc>
          <w:tcPr>
            <w:tcW w:w="5931" w:type="dxa"/>
          </w:tcPr>
          <w:p w:rsidR="000A2396" w:rsidRDefault="000A2396">
            <w:pPr>
              <w:pStyle w:val="ConsPlusNormal"/>
            </w:pPr>
            <w:r>
              <w:lastRenderedPageBreak/>
              <w:t>Блюдо из рыбы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130</w:t>
            </w:r>
          </w:p>
        </w:tc>
      </w:tr>
      <w:tr w:rsidR="000A2396">
        <w:tc>
          <w:tcPr>
            <w:tcW w:w="5931" w:type="dxa"/>
          </w:tcPr>
          <w:p w:rsidR="000A2396" w:rsidRDefault="000A2396">
            <w:pPr>
              <w:pStyle w:val="ConsPlusNormal"/>
            </w:pPr>
            <w:r>
              <w:t>Чай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200</w:t>
            </w:r>
          </w:p>
        </w:tc>
      </w:tr>
      <w:tr w:rsidR="000A2396">
        <w:tc>
          <w:tcPr>
            <w:tcW w:w="9639" w:type="dxa"/>
            <w:gridSpan w:val="3"/>
          </w:tcPr>
          <w:p w:rsidR="000A2396" w:rsidRDefault="000A2396">
            <w:pPr>
              <w:pStyle w:val="ConsPlusNormal"/>
              <w:jc w:val="center"/>
              <w:outlineLvl w:val="2"/>
            </w:pPr>
            <w:r>
              <w:t>Перед сном</w:t>
            </w:r>
          </w:p>
        </w:tc>
      </w:tr>
      <w:tr w:rsidR="000A2396">
        <w:tc>
          <w:tcPr>
            <w:tcW w:w="5931" w:type="dxa"/>
          </w:tcPr>
          <w:p w:rsidR="000A2396" w:rsidRDefault="000A2396">
            <w:pPr>
              <w:pStyle w:val="ConsPlusNormal"/>
            </w:pPr>
            <w:r>
              <w:t>Кисломолочный напиток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0A2396" w:rsidRDefault="000A2396">
            <w:pPr>
              <w:pStyle w:val="ConsPlusNormal"/>
              <w:jc w:val="center"/>
            </w:pPr>
            <w:r>
              <w:t>200</w:t>
            </w:r>
          </w:p>
        </w:tc>
      </w:tr>
    </w:tbl>
    <w:p w:rsidR="000A2396" w:rsidRDefault="000A2396">
      <w:pPr>
        <w:sectPr w:rsidR="000A23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>--------------------------------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Примечание: &lt;*&gt; Без учета повышенных энерготрат.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right"/>
        <w:outlineLvl w:val="1"/>
      </w:pPr>
      <w:r>
        <w:t>Приложение N 9</w:t>
      </w:r>
    </w:p>
    <w:p w:rsidR="000A2396" w:rsidRDefault="000A2396">
      <w:pPr>
        <w:pStyle w:val="ConsPlusNormal"/>
        <w:jc w:val="right"/>
      </w:pPr>
      <w:r>
        <w:t>к СанПиН 2.4.4.3155-13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right"/>
      </w:pPr>
      <w:r>
        <w:t>(образец)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</w:pPr>
      <w:bookmarkStart w:id="15" w:name="P1023"/>
      <w:bookmarkEnd w:id="15"/>
      <w:r>
        <w:t>Примерное меню</w:t>
      </w:r>
    </w:p>
    <w:p w:rsidR="000A2396" w:rsidRDefault="000A239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1224"/>
        <w:gridCol w:w="997"/>
        <w:gridCol w:w="662"/>
        <w:gridCol w:w="662"/>
        <w:gridCol w:w="663"/>
        <w:gridCol w:w="1512"/>
        <w:gridCol w:w="896"/>
        <w:gridCol w:w="1096"/>
      </w:tblGrid>
      <w:tr w:rsidR="000A2396">
        <w:tc>
          <w:tcPr>
            <w:tcW w:w="1927" w:type="dxa"/>
            <w:vMerge w:val="restart"/>
          </w:tcPr>
          <w:p w:rsidR="000A2396" w:rsidRDefault="000A2396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224" w:type="dxa"/>
            <w:vMerge w:val="restart"/>
          </w:tcPr>
          <w:p w:rsidR="000A2396" w:rsidRDefault="000A2396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997" w:type="dxa"/>
            <w:vMerge w:val="restart"/>
          </w:tcPr>
          <w:p w:rsidR="000A2396" w:rsidRDefault="000A2396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1987" w:type="dxa"/>
            <w:gridSpan w:val="3"/>
          </w:tcPr>
          <w:p w:rsidR="000A2396" w:rsidRDefault="000A2396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512" w:type="dxa"/>
            <w:vMerge w:val="restart"/>
          </w:tcPr>
          <w:p w:rsidR="000A2396" w:rsidRDefault="000A2396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  <w:tc>
          <w:tcPr>
            <w:tcW w:w="896" w:type="dxa"/>
            <w:vMerge w:val="restart"/>
          </w:tcPr>
          <w:p w:rsidR="000A2396" w:rsidRDefault="000A2396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096" w:type="dxa"/>
            <w:vMerge w:val="restart"/>
          </w:tcPr>
          <w:p w:rsidR="000A2396" w:rsidRDefault="000A2396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0A2396">
        <w:tc>
          <w:tcPr>
            <w:tcW w:w="1927" w:type="dxa"/>
            <w:vMerge/>
          </w:tcPr>
          <w:p w:rsidR="000A2396" w:rsidRDefault="000A2396"/>
        </w:tc>
        <w:tc>
          <w:tcPr>
            <w:tcW w:w="1224" w:type="dxa"/>
            <w:vMerge/>
          </w:tcPr>
          <w:p w:rsidR="000A2396" w:rsidRDefault="000A2396"/>
        </w:tc>
        <w:tc>
          <w:tcPr>
            <w:tcW w:w="997" w:type="dxa"/>
            <w:vMerge/>
          </w:tcPr>
          <w:p w:rsidR="000A2396" w:rsidRDefault="000A2396"/>
        </w:tc>
        <w:tc>
          <w:tcPr>
            <w:tcW w:w="662" w:type="dxa"/>
          </w:tcPr>
          <w:p w:rsidR="000A2396" w:rsidRDefault="000A2396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62" w:type="dxa"/>
          </w:tcPr>
          <w:p w:rsidR="000A2396" w:rsidRDefault="000A2396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63" w:type="dxa"/>
          </w:tcPr>
          <w:p w:rsidR="000A2396" w:rsidRDefault="000A2396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512" w:type="dxa"/>
            <w:vMerge/>
          </w:tcPr>
          <w:p w:rsidR="000A2396" w:rsidRDefault="000A2396"/>
        </w:tc>
        <w:tc>
          <w:tcPr>
            <w:tcW w:w="896" w:type="dxa"/>
            <w:vMerge/>
          </w:tcPr>
          <w:p w:rsidR="000A2396" w:rsidRDefault="000A2396"/>
        </w:tc>
        <w:tc>
          <w:tcPr>
            <w:tcW w:w="1096" w:type="dxa"/>
            <w:vMerge/>
          </w:tcPr>
          <w:p w:rsidR="000A2396" w:rsidRDefault="000A2396"/>
        </w:tc>
      </w:tr>
      <w:tr w:rsidR="000A2396">
        <w:tc>
          <w:tcPr>
            <w:tcW w:w="1927" w:type="dxa"/>
          </w:tcPr>
          <w:p w:rsidR="000A2396" w:rsidRDefault="000A23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0A2396" w:rsidRDefault="000A23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7" w:type="dxa"/>
          </w:tcPr>
          <w:p w:rsidR="000A2396" w:rsidRDefault="000A23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2" w:type="dxa"/>
          </w:tcPr>
          <w:p w:rsidR="000A2396" w:rsidRDefault="000A23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2" w:type="dxa"/>
          </w:tcPr>
          <w:p w:rsidR="000A2396" w:rsidRDefault="000A23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3" w:type="dxa"/>
          </w:tcPr>
          <w:p w:rsidR="000A2396" w:rsidRDefault="000A23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12" w:type="dxa"/>
          </w:tcPr>
          <w:p w:rsidR="000A2396" w:rsidRDefault="000A23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96" w:type="dxa"/>
          </w:tcPr>
          <w:p w:rsidR="000A2396" w:rsidRDefault="000A23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6" w:type="dxa"/>
          </w:tcPr>
          <w:p w:rsidR="000A2396" w:rsidRDefault="000A2396">
            <w:pPr>
              <w:pStyle w:val="ConsPlusNormal"/>
              <w:jc w:val="center"/>
            </w:pPr>
            <w:r>
              <w:t>9</w:t>
            </w:r>
          </w:p>
        </w:tc>
      </w:tr>
      <w:tr w:rsidR="000A2396">
        <w:tc>
          <w:tcPr>
            <w:tcW w:w="1927" w:type="dxa"/>
          </w:tcPr>
          <w:p w:rsidR="000A2396" w:rsidRDefault="000A2396">
            <w:pPr>
              <w:pStyle w:val="ConsPlusNormal"/>
            </w:pPr>
            <w:r>
              <w:t>День 1</w:t>
            </w:r>
          </w:p>
        </w:tc>
        <w:tc>
          <w:tcPr>
            <w:tcW w:w="122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9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3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1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89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96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1927" w:type="dxa"/>
          </w:tcPr>
          <w:p w:rsidR="000A2396" w:rsidRDefault="000A2396">
            <w:pPr>
              <w:pStyle w:val="ConsPlusNormal"/>
            </w:pPr>
            <w:r>
              <w:t>завтрак:</w:t>
            </w:r>
          </w:p>
        </w:tc>
        <w:tc>
          <w:tcPr>
            <w:tcW w:w="122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9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3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1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89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96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192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22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9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3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1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89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96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1927" w:type="dxa"/>
          </w:tcPr>
          <w:p w:rsidR="000A2396" w:rsidRDefault="000A2396">
            <w:pPr>
              <w:pStyle w:val="ConsPlusNormal"/>
            </w:pPr>
            <w:r>
              <w:t>обед:</w:t>
            </w:r>
          </w:p>
        </w:tc>
        <w:tc>
          <w:tcPr>
            <w:tcW w:w="122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9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3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1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89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96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192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22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9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3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1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89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96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1927" w:type="dxa"/>
          </w:tcPr>
          <w:p w:rsidR="000A2396" w:rsidRDefault="000A2396">
            <w:pPr>
              <w:pStyle w:val="ConsPlusNormal"/>
            </w:pPr>
            <w:r>
              <w:t>полдник:</w:t>
            </w:r>
          </w:p>
        </w:tc>
        <w:tc>
          <w:tcPr>
            <w:tcW w:w="122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9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3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1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89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96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192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22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9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3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1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89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96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1927" w:type="dxa"/>
          </w:tcPr>
          <w:p w:rsidR="000A2396" w:rsidRDefault="000A2396">
            <w:pPr>
              <w:pStyle w:val="ConsPlusNormal"/>
            </w:pPr>
            <w:r>
              <w:lastRenderedPageBreak/>
              <w:t>ужин:</w:t>
            </w:r>
          </w:p>
        </w:tc>
        <w:tc>
          <w:tcPr>
            <w:tcW w:w="122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9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3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1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89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96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192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22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9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3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1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89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96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1927" w:type="dxa"/>
          </w:tcPr>
          <w:p w:rsidR="000A2396" w:rsidRDefault="000A2396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22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9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3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1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89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96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1927" w:type="dxa"/>
          </w:tcPr>
          <w:p w:rsidR="000A2396" w:rsidRDefault="000A2396">
            <w:pPr>
              <w:pStyle w:val="ConsPlusNormal"/>
            </w:pPr>
            <w:r>
              <w:t>День 2</w:t>
            </w:r>
          </w:p>
        </w:tc>
        <w:tc>
          <w:tcPr>
            <w:tcW w:w="122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9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3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1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89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96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1927" w:type="dxa"/>
          </w:tcPr>
          <w:p w:rsidR="000A2396" w:rsidRDefault="000A2396">
            <w:pPr>
              <w:pStyle w:val="ConsPlusNormal"/>
            </w:pPr>
            <w:r>
              <w:t>завтрак:</w:t>
            </w:r>
          </w:p>
        </w:tc>
        <w:tc>
          <w:tcPr>
            <w:tcW w:w="122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9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3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1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89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96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192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22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9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3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1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89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96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1927" w:type="dxa"/>
          </w:tcPr>
          <w:p w:rsidR="000A2396" w:rsidRDefault="000A2396">
            <w:pPr>
              <w:pStyle w:val="ConsPlusNormal"/>
            </w:pPr>
            <w:r>
              <w:t>обед:</w:t>
            </w:r>
          </w:p>
        </w:tc>
        <w:tc>
          <w:tcPr>
            <w:tcW w:w="122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9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3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1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89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96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192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22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9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3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1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89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96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1927" w:type="dxa"/>
          </w:tcPr>
          <w:p w:rsidR="000A2396" w:rsidRDefault="000A2396">
            <w:pPr>
              <w:pStyle w:val="ConsPlusNormal"/>
            </w:pPr>
            <w:r>
              <w:t>полдник:</w:t>
            </w:r>
          </w:p>
        </w:tc>
        <w:tc>
          <w:tcPr>
            <w:tcW w:w="122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9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3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1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89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96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192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22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9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3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1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89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96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1927" w:type="dxa"/>
          </w:tcPr>
          <w:p w:rsidR="000A2396" w:rsidRDefault="000A2396">
            <w:pPr>
              <w:pStyle w:val="ConsPlusNormal"/>
            </w:pPr>
            <w:r>
              <w:t>ужин:</w:t>
            </w:r>
          </w:p>
        </w:tc>
        <w:tc>
          <w:tcPr>
            <w:tcW w:w="122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9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3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1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89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96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192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22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9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3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1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89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96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1927" w:type="dxa"/>
          </w:tcPr>
          <w:p w:rsidR="000A2396" w:rsidRDefault="000A2396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22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9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3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1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89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96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1927" w:type="dxa"/>
          </w:tcPr>
          <w:p w:rsidR="000A2396" w:rsidRDefault="000A2396">
            <w:pPr>
              <w:pStyle w:val="ConsPlusNormal"/>
            </w:pPr>
            <w:r>
              <w:t>и далее по дням</w:t>
            </w:r>
          </w:p>
        </w:tc>
        <w:tc>
          <w:tcPr>
            <w:tcW w:w="122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9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3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1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89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96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1927" w:type="dxa"/>
          </w:tcPr>
          <w:p w:rsidR="000A2396" w:rsidRDefault="000A2396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22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9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3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1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89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96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1927" w:type="dxa"/>
          </w:tcPr>
          <w:p w:rsidR="000A2396" w:rsidRDefault="000A2396">
            <w:pPr>
              <w:pStyle w:val="ConsPlusNormal"/>
            </w:pPr>
            <w:r>
              <w:t>Среднее значение за период</w:t>
            </w:r>
          </w:p>
        </w:tc>
        <w:tc>
          <w:tcPr>
            <w:tcW w:w="122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9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3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1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89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96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1927" w:type="dxa"/>
          </w:tcPr>
          <w:p w:rsidR="000A2396" w:rsidRDefault="000A2396">
            <w:pPr>
              <w:pStyle w:val="ConsPlusNormal"/>
            </w:pPr>
            <w:r>
              <w:t xml:space="preserve">Содержание </w:t>
            </w:r>
            <w:r>
              <w:lastRenderedPageBreak/>
              <w:t>белков, жиров, углеводов в меню за период в % от калорийности</w:t>
            </w:r>
          </w:p>
        </w:tc>
        <w:tc>
          <w:tcPr>
            <w:tcW w:w="1224" w:type="dxa"/>
          </w:tcPr>
          <w:p w:rsidR="000A2396" w:rsidRDefault="000A2396">
            <w:pPr>
              <w:pStyle w:val="ConsPlusNormal"/>
            </w:pPr>
          </w:p>
        </w:tc>
        <w:tc>
          <w:tcPr>
            <w:tcW w:w="99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663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51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89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96" w:type="dxa"/>
          </w:tcPr>
          <w:p w:rsidR="000A2396" w:rsidRDefault="000A2396">
            <w:pPr>
              <w:pStyle w:val="ConsPlusNormal"/>
            </w:pPr>
          </w:p>
        </w:tc>
      </w:tr>
    </w:tbl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right"/>
        <w:outlineLvl w:val="1"/>
      </w:pPr>
      <w:r>
        <w:t>Приложение N 10</w:t>
      </w:r>
    </w:p>
    <w:p w:rsidR="000A2396" w:rsidRDefault="000A2396">
      <w:pPr>
        <w:pStyle w:val="ConsPlusNormal"/>
        <w:jc w:val="right"/>
      </w:pPr>
      <w:r>
        <w:t>к СанПиН 2.4.4.3155-13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right"/>
      </w:pPr>
      <w:r>
        <w:t>(образец)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</w:pPr>
      <w:bookmarkStart w:id="16" w:name="P1270"/>
      <w:bookmarkEnd w:id="16"/>
      <w:r>
        <w:t>Технологическая карта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>Технологическая карта N ____________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Наименование изделия: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Номер рецептуры: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Наименование сборника рецептур:</w:t>
      </w:r>
    </w:p>
    <w:p w:rsidR="000A2396" w:rsidRDefault="000A239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2"/>
        <w:gridCol w:w="2499"/>
        <w:gridCol w:w="2808"/>
      </w:tblGrid>
      <w:tr w:rsidR="000A2396">
        <w:tc>
          <w:tcPr>
            <w:tcW w:w="4332" w:type="dxa"/>
            <w:vMerge w:val="restart"/>
          </w:tcPr>
          <w:p w:rsidR="000A2396" w:rsidRDefault="000A2396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5307" w:type="dxa"/>
            <w:gridSpan w:val="2"/>
          </w:tcPr>
          <w:p w:rsidR="000A2396" w:rsidRDefault="000A2396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0A2396">
        <w:tc>
          <w:tcPr>
            <w:tcW w:w="4332" w:type="dxa"/>
            <w:vMerge/>
          </w:tcPr>
          <w:p w:rsidR="000A2396" w:rsidRDefault="000A2396"/>
        </w:tc>
        <w:tc>
          <w:tcPr>
            <w:tcW w:w="5307" w:type="dxa"/>
            <w:gridSpan w:val="2"/>
          </w:tcPr>
          <w:p w:rsidR="000A2396" w:rsidRDefault="000A2396">
            <w:pPr>
              <w:pStyle w:val="ConsPlusNormal"/>
              <w:jc w:val="center"/>
            </w:pPr>
            <w:r>
              <w:t>1 порция</w:t>
            </w:r>
          </w:p>
        </w:tc>
      </w:tr>
      <w:tr w:rsidR="000A2396">
        <w:tc>
          <w:tcPr>
            <w:tcW w:w="4332" w:type="dxa"/>
            <w:vMerge/>
          </w:tcPr>
          <w:p w:rsidR="000A2396" w:rsidRDefault="000A2396"/>
        </w:tc>
        <w:tc>
          <w:tcPr>
            <w:tcW w:w="2499" w:type="dxa"/>
          </w:tcPr>
          <w:p w:rsidR="000A2396" w:rsidRDefault="000A2396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2808" w:type="dxa"/>
          </w:tcPr>
          <w:p w:rsidR="000A2396" w:rsidRDefault="000A2396">
            <w:pPr>
              <w:pStyle w:val="ConsPlusNormal"/>
              <w:jc w:val="center"/>
            </w:pPr>
            <w:r>
              <w:t>Нетто, г</w:t>
            </w:r>
          </w:p>
        </w:tc>
      </w:tr>
      <w:tr w:rsidR="000A2396">
        <w:tc>
          <w:tcPr>
            <w:tcW w:w="433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2499" w:type="dxa"/>
          </w:tcPr>
          <w:p w:rsidR="000A2396" w:rsidRDefault="000A2396">
            <w:pPr>
              <w:pStyle w:val="ConsPlusNormal"/>
            </w:pPr>
          </w:p>
        </w:tc>
        <w:tc>
          <w:tcPr>
            <w:tcW w:w="2808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433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2499" w:type="dxa"/>
          </w:tcPr>
          <w:p w:rsidR="000A2396" w:rsidRDefault="000A2396">
            <w:pPr>
              <w:pStyle w:val="ConsPlusNormal"/>
            </w:pPr>
          </w:p>
        </w:tc>
        <w:tc>
          <w:tcPr>
            <w:tcW w:w="2808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4332" w:type="dxa"/>
          </w:tcPr>
          <w:p w:rsidR="000A2396" w:rsidRDefault="000A2396">
            <w:pPr>
              <w:pStyle w:val="ConsPlusNormal"/>
              <w:jc w:val="center"/>
            </w:pPr>
            <w:r>
              <w:lastRenderedPageBreak/>
              <w:t>Выход:</w:t>
            </w:r>
          </w:p>
        </w:tc>
        <w:tc>
          <w:tcPr>
            <w:tcW w:w="5307" w:type="dxa"/>
            <w:gridSpan w:val="2"/>
          </w:tcPr>
          <w:p w:rsidR="000A2396" w:rsidRDefault="000A2396">
            <w:pPr>
              <w:pStyle w:val="ConsPlusNormal"/>
            </w:pPr>
          </w:p>
        </w:tc>
      </w:tr>
    </w:tbl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</w:pPr>
      <w:r>
        <w:t>Химический состав данного блюда:</w:t>
      </w:r>
    </w:p>
    <w:p w:rsidR="000A2396" w:rsidRDefault="000A239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1745"/>
        <w:gridCol w:w="1685"/>
        <w:gridCol w:w="2267"/>
        <w:gridCol w:w="2314"/>
      </w:tblGrid>
      <w:tr w:rsidR="000A2396">
        <w:tc>
          <w:tcPr>
            <w:tcW w:w="7325" w:type="dxa"/>
            <w:gridSpan w:val="4"/>
          </w:tcPr>
          <w:p w:rsidR="000A2396" w:rsidRDefault="000A2396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314" w:type="dxa"/>
            <w:vMerge w:val="restart"/>
          </w:tcPr>
          <w:p w:rsidR="000A2396" w:rsidRDefault="000A2396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0A2396">
        <w:tc>
          <w:tcPr>
            <w:tcW w:w="1628" w:type="dxa"/>
          </w:tcPr>
          <w:p w:rsidR="000A2396" w:rsidRDefault="000A2396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745" w:type="dxa"/>
          </w:tcPr>
          <w:p w:rsidR="000A2396" w:rsidRDefault="000A2396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85" w:type="dxa"/>
          </w:tcPr>
          <w:p w:rsidR="000A2396" w:rsidRDefault="000A2396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2267" w:type="dxa"/>
          </w:tcPr>
          <w:p w:rsidR="000A2396" w:rsidRDefault="000A2396">
            <w:pPr>
              <w:pStyle w:val="ConsPlusNormal"/>
              <w:jc w:val="center"/>
            </w:pPr>
            <w:r>
              <w:t>Энерг. ценность, ккал</w:t>
            </w:r>
          </w:p>
        </w:tc>
        <w:tc>
          <w:tcPr>
            <w:tcW w:w="2314" w:type="dxa"/>
            <w:vMerge/>
          </w:tcPr>
          <w:p w:rsidR="000A2396" w:rsidRDefault="000A2396"/>
        </w:tc>
      </w:tr>
      <w:tr w:rsidR="000A2396">
        <w:tc>
          <w:tcPr>
            <w:tcW w:w="1628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745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685" w:type="dxa"/>
          </w:tcPr>
          <w:p w:rsidR="000A2396" w:rsidRDefault="000A2396">
            <w:pPr>
              <w:pStyle w:val="ConsPlusNormal"/>
            </w:pPr>
          </w:p>
        </w:tc>
        <w:tc>
          <w:tcPr>
            <w:tcW w:w="2267" w:type="dxa"/>
          </w:tcPr>
          <w:p w:rsidR="000A2396" w:rsidRDefault="000A2396">
            <w:pPr>
              <w:pStyle w:val="ConsPlusNormal"/>
            </w:pPr>
          </w:p>
        </w:tc>
        <w:tc>
          <w:tcPr>
            <w:tcW w:w="2314" w:type="dxa"/>
          </w:tcPr>
          <w:p w:rsidR="000A2396" w:rsidRDefault="000A2396">
            <w:pPr>
              <w:pStyle w:val="ConsPlusNormal"/>
            </w:pPr>
          </w:p>
        </w:tc>
      </w:tr>
    </w:tbl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</w:pPr>
      <w:r>
        <w:t>Технология приготовления: _______________________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right"/>
        <w:outlineLvl w:val="1"/>
      </w:pPr>
      <w:r>
        <w:t>Приложение N 11</w:t>
      </w:r>
    </w:p>
    <w:p w:rsidR="000A2396" w:rsidRDefault="000A2396">
      <w:pPr>
        <w:pStyle w:val="ConsPlusNormal"/>
        <w:jc w:val="right"/>
      </w:pPr>
      <w:r>
        <w:t>к СанПиН 2.4.4.3155-13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</w:pPr>
      <w:bookmarkStart w:id="17" w:name="P1314"/>
      <w:bookmarkEnd w:id="17"/>
      <w:r>
        <w:t>ТАБЛИЦА ЗАМЕНЫ ПРОДУКТОВ ПО БЕЛКАМ И УГЛЕВОДАМ</w:t>
      </w:r>
    </w:p>
    <w:p w:rsidR="000A2396" w:rsidRDefault="000A239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2"/>
        <w:gridCol w:w="1092"/>
        <w:gridCol w:w="1128"/>
        <w:gridCol w:w="1128"/>
        <w:gridCol w:w="1128"/>
        <w:gridCol w:w="1631"/>
      </w:tblGrid>
      <w:tr w:rsidR="000A2396">
        <w:tc>
          <w:tcPr>
            <w:tcW w:w="3532" w:type="dxa"/>
            <w:vMerge w:val="restart"/>
          </w:tcPr>
          <w:p w:rsidR="000A2396" w:rsidRDefault="000A2396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092" w:type="dxa"/>
            <w:vMerge w:val="restart"/>
          </w:tcPr>
          <w:p w:rsidR="000A2396" w:rsidRDefault="000A2396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3384" w:type="dxa"/>
            <w:gridSpan w:val="3"/>
          </w:tcPr>
          <w:p w:rsidR="000A2396" w:rsidRDefault="000A2396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1631" w:type="dxa"/>
            <w:vMerge w:val="restart"/>
          </w:tcPr>
          <w:p w:rsidR="000A2396" w:rsidRDefault="000A2396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0A2396">
        <w:tc>
          <w:tcPr>
            <w:tcW w:w="3532" w:type="dxa"/>
            <w:vMerge/>
          </w:tcPr>
          <w:p w:rsidR="000A2396" w:rsidRDefault="000A2396"/>
        </w:tc>
        <w:tc>
          <w:tcPr>
            <w:tcW w:w="1092" w:type="dxa"/>
            <w:vMerge/>
          </w:tcPr>
          <w:p w:rsidR="000A2396" w:rsidRDefault="000A2396"/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1631" w:type="dxa"/>
            <w:vMerge/>
          </w:tcPr>
          <w:p w:rsidR="000A2396" w:rsidRDefault="000A2396"/>
        </w:tc>
      </w:tr>
      <w:tr w:rsidR="000A2396">
        <w:tc>
          <w:tcPr>
            <w:tcW w:w="9639" w:type="dxa"/>
            <w:gridSpan w:val="6"/>
          </w:tcPr>
          <w:p w:rsidR="000A2396" w:rsidRDefault="000A2396">
            <w:pPr>
              <w:pStyle w:val="ConsPlusNormal"/>
              <w:jc w:val="center"/>
              <w:outlineLvl w:val="2"/>
            </w:pPr>
            <w:r>
              <w:t>Замена хлеба (по белкам и углеводам)</w:t>
            </w: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Хлеб пшеничный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lastRenderedPageBreak/>
              <w:t>Макароны, вермишель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Крупа манная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9639" w:type="dxa"/>
            <w:gridSpan w:val="6"/>
          </w:tcPr>
          <w:p w:rsidR="000A2396" w:rsidRDefault="000A2396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Картофель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Свекла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Морковь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Крупа манная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Хлеб пшеничный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9639" w:type="dxa"/>
            <w:gridSpan w:val="6"/>
          </w:tcPr>
          <w:p w:rsidR="000A2396" w:rsidRDefault="000A2396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Яблоки свежие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Яблоки сушеные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Чернослив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9639" w:type="dxa"/>
            <w:gridSpan w:val="6"/>
          </w:tcPr>
          <w:p w:rsidR="000A2396" w:rsidRDefault="000A2396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Молоко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lastRenderedPageBreak/>
              <w:t>Творог жирный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Сыр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Говядина (1 кат.)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Говядина (2 кат.)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9639" w:type="dxa"/>
            <w:gridSpan w:val="6"/>
          </w:tcPr>
          <w:p w:rsidR="000A2396" w:rsidRDefault="000A2396">
            <w:pPr>
              <w:pStyle w:val="ConsPlusNormal"/>
              <w:jc w:val="center"/>
              <w:outlineLvl w:val="2"/>
            </w:pPr>
            <w:r>
              <w:t>Замена мяса (по белку)</w:t>
            </w: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Говядина (1 кат.)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Говядина (2 кат.)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631" w:type="dxa"/>
          </w:tcPr>
          <w:p w:rsidR="000A2396" w:rsidRDefault="000A2396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631" w:type="dxa"/>
          </w:tcPr>
          <w:p w:rsidR="000A2396" w:rsidRDefault="000A2396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Творог жирный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Яйцо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9639" w:type="dxa"/>
            <w:gridSpan w:val="6"/>
          </w:tcPr>
          <w:p w:rsidR="000A2396" w:rsidRDefault="000A2396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Говядина 1 кат.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Говядина 2 кат.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Творог жирный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09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128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128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128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lastRenderedPageBreak/>
              <w:t>Яйцо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0A2396">
        <w:tc>
          <w:tcPr>
            <w:tcW w:w="9639" w:type="dxa"/>
            <w:gridSpan w:val="6"/>
          </w:tcPr>
          <w:p w:rsidR="000A2396" w:rsidRDefault="000A2396">
            <w:pPr>
              <w:pStyle w:val="ConsPlusNormal"/>
              <w:jc w:val="center"/>
              <w:outlineLvl w:val="2"/>
            </w:pPr>
            <w:r>
              <w:t>Замена творога</w:t>
            </w: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Говядина 1 кат.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Говядина 2 кат.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Яйцо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0A2396">
        <w:tc>
          <w:tcPr>
            <w:tcW w:w="9639" w:type="dxa"/>
            <w:gridSpan w:val="6"/>
          </w:tcPr>
          <w:p w:rsidR="000A2396" w:rsidRDefault="000A2396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Яйцо 1 шт.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Творог жирный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Сыр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Говядина 1 кат.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Говядина 2 кат.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3532" w:type="dxa"/>
          </w:tcPr>
          <w:p w:rsidR="000A2396" w:rsidRDefault="000A2396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0A2396" w:rsidRDefault="000A239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28" w:type="dxa"/>
          </w:tcPr>
          <w:p w:rsidR="000A2396" w:rsidRDefault="000A23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0A2396" w:rsidRDefault="000A2396">
            <w:pPr>
              <w:pStyle w:val="ConsPlusNormal"/>
            </w:pPr>
          </w:p>
        </w:tc>
      </w:tr>
    </w:tbl>
    <w:p w:rsidR="000A2396" w:rsidRDefault="000A2396">
      <w:pPr>
        <w:sectPr w:rsidR="000A23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right"/>
        <w:outlineLvl w:val="1"/>
      </w:pPr>
      <w:r>
        <w:t>Приложение N 12</w:t>
      </w:r>
    </w:p>
    <w:p w:rsidR="000A2396" w:rsidRDefault="000A2396">
      <w:pPr>
        <w:pStyle w:val="ConsPlusNormal"/>
        <w:jc w:val="right"/>
      </w:pPr>
      <w:r>
        <w:t>к СанПиН 2.4.4.3155-13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</w:pPr>
      <w:bookmarkStart w:id="18" w:name="P1633"/>
      <w:bookmarkEnd w:id="18"/>
      <w:r>
        <w:t>РЕКОМЕНДАЦИИ ПО ОРГАНИЗАЦИИ ВОЗДУШНЫХ И СОЛНЕЧНЫХ ВАНН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>Воздушные ванны рекомендуется начинать при температуре воздуха не ниже 18 °C. Продолжительность первых процедур не более 15 - 20 минут.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Прием воздушных ванн рекомендуется сочетать с ходьбой, подвижными играми, физическими упражнениями, общественнополезным трудом.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Солнечные ванны назначаются детям после приема воздушных ванн, которые проводятся в первой половине дня до 11 часов или после 16 часов на пляже, площадках, защищенных от ветра, спустя час-полтора после еды при температуре воздуха не ниже 25 °C.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Солнечные ванны следует начинать с 5 минут, постепенно увеличивая процедуру до 30 - 50 минут.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Не допускается прием солнечных ванн без головных уборов.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right"/>
        <w:outlineLvl w:val="1"/>
      </w:pPr>
      <w:r>
        <w:t>Приложение N 13</w:t>
      </w:r>
    </w:p>
    <w:p w:rsidR="000A2396" w:rsidRDefault="000A2396">
      <w:pPr>
        <w:pStyle w:val="ConsPlusNormal"/>
        <w:jc w:val="right"/>
      </w:pPr>
      <w:r>
        <w:t>к СанПиН 2.4.4.3155-13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right"/>
      </w:pPr>
      <w:r>
        <w:t>(образец)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center"/>
      </w:pPr>
      <w:bookmarkStart w:id="19" w:name="P1650"/>
      <w:bookmarkEnd w:id="19"/>
      <w:r>
        <w:t>Журнал здоровья</w:t>
      </w:r>
    </w:p>
    <w:p w:rsidR="000A2396" w:rsidRDefault="000A2396">
      <w:pPr>
        <w:pStyle w:val="ConsPlusNormal"/>
        <w:jc w:val="both"/>
      </w:pPr>
    </w:p>
    <w:p w:rsidR="000A2396" w:rsidRDefault="000A2396">
      <w:pPr>
        <w:sectPr w:rsidR="000A239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688"/>
        <w:gridCol w:w="1736"/>
        <w:gridCol w:w="581"/>
        <w:gridCol w:w="581"/>
        <w:gridCol w:w="582"/>
        <w:gridCol w:w="581"/>
        <w:gridCol w:w="581"/>
        <w:gridCol w:w="582"/>
        <w:gridCol w:w="581"/>
        <w:gridCol w:w="582"/>
      </w:tblGrid>
      <w:tr w:rsidR="000A2396">
        <w:tc>
          <w:tcPr>
            <w:tcW w:w="564" w:type="dxa"/>
            <w:vMerge w:val="restart"/>
          </w:tcPr>
          <w:p w:rsidR="000A2396" w:rsidRDefault="000A239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88" w:type="dxa"/>
            <w:vMerge w:val="restart"/>
          </w:tcPr>
          <w:p w:rsidR="000A2396" w:rsidRDefault="000A2396">
            <w:pPr>
              <w:pStyle w:val="ConsPlusNormal"/>
              <w:jc w:val="center"/>
            </w:pPr>
            <w:r>
              <w:t xml:space="preserve">Ф.И.О. работника </w:t>
            </w:r>
            <w:hyperlink w:anchor="P17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36" w:type="dxa"/>
            <w:vMerge w:val="restart"/>
          </w:tcPr>
          <w:p w:rsidR="000A2396" w:rsidRDefault="000A239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651" w:type="dxa"/>
            <w:gridSpan w:val="8"/>
          </w:tcPr>
          <w:p w:rsidR="000A2396" w:rsidRDefault="000A2396">
            <w:pPr>
              <w:pStyle w:val="ConsPlusNormal"/>
              <w:jc w:val="center"/>
            </w:pPr>
            <w:r>
              <w:t xml:space="preserve">Месяц/дни </w:t>
            </w:r>
            <w:hyperlink w:anchor="P1701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0A2396">
        <w:tc>
          <w:tcPr>
            <w:tcW w:w="564" w:type="dxa"/>
            <w:vMerge/>
          </w:tcPr>
          <w:p w:rsidR="000A2396" w:rsidRDefault="000A2396"/>
        </w:tc>
        <w:tc>
          <w:tcPr>
            <w:tcW w:w="2688" w:type="dxa"/>
            <w:vMerge/>
          </w:tcPr>
          <w:p w:rsidR="000A2396" w:rsidRDefault="000A2396"/>
        </w:tc>
        <w:tc>
          <w:tcPr>
            <w:tcW w:w="1736" w:type="dxa"/>
            <w:vMerge/>
          </w:tcPr>
          <w:p w:rsidR="000A2396" w:rsidRDefault="000A2396"/>
        </w:tc>
        <w:tc>
          <w:tcPr>
            <w:tcW w:w="581" w:type="dxa"/>
          </w:tcPr>
          <w:p w:rsidR="000A2396" w:rsidRDefault="000A23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0A2396" w:rsidRDefault="000A23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2" w:type="dxa"/>
          </w:tcPr>
          <w:p w:rsidR="000A2396" w:rsidRDefault="000A23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" w:type="dxa"/>
          </w:tcPr>
          <w:p w:rsidR="000A2396" w:rsidRDefault="000A23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</w:tcPr>
          <w:p w:rsidR="000A2396" w:rsidRDefault="000A23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2" w:type="dxa"/>
          </w:tcPr>
          <w:p w:rsidR="000A2396" w:rsidRDefault="000A23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</w:tcPr>
          <w:p w:rsidR="000A2396" w:rsidRDefault="000A23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2" w:type="dxa"/>
          </w:tcPr>
          <w:p w:rsidR="000A2396" w:rsidRDefault="000A2396">
            <w:pPr>
              <w:pStyle w:val="ConsPlusNormal"/>
              <w:jc w:val="center"/>
            </w:pPr>
            <w:r>
              <w:t>8</w:t>
            </w:r>
          </w:p>
        </w:tc>
      </w:tr>
      <w:tr w:rsidR="000A2396">
        <w:tc>
          <w:tcPr>
            <w:tcW w:w="564" w:type="dxa"/>
          </w:tcPr>
          <w:p w:rsidR="000A2396" w:rsidRDefault="000A23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88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73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581" w:type="dxa"/>
          </w:tcPr>
          <w:p w:rsidR="000A2396" w:rsidRDefault="000A2396">
            <w:pPr>
              <w:pStyle w:val="ConsPlusNormal"/>
            </w:pPr>
          </w:p>
        </w:tc>
        <w:tc>
          <w:tcPr>
            <w:tcW w:w="581" w:type="dxa"/>
          </w:tcPr>
          <w:p w:rsidR="000A2396" w:rsidRDefault="000A2396">
            <w:pPr>
              <w:pStyle w:val="ConsPlusNormal"/>
            </w:pPr>
          </w:p>
        </w:tc>
        <w:tc>
          <w:tcPr>
            <w:tcW w:w="58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581" w:type="dxa"/>
          </w:tcPr>
          <w:p w:rsidR="000A2396" w:rsidRDefault="000A2396">
            <w:pPr>
              <w:pStyle w:val="ConsPlusNormal"/>
            </w:pPr>
          </w:p>
        </w:tc>
        <w:tc>
          <w:tcPr>
            <w:tcW w:w="581" w:type="dxa"/>
          </w:tcPr>
          <w:p w:rsidR="000A2396" w:rsidRDefault="000A2396">
            <w:pPr>
              <w:pStyle w:val="ConsPlusNormal"/>
            </w:pPr>
          </w:p>
        </w:tc>
        <w:tc>
          <w:tcPr>
            <w:tcW w:w="58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581" w:type="dxa"/>
          </w:tcPr>
          <w:p w:rsidR="000A2396" w:rsidRDefault="000A2396">
            <w:pPr>
              <w:pStyle w:val="ConsPlusNormal"/>
            </w:pPr>
          </w:p>
        </w:tc>
        <w:tc>
          <w:tcPr>
            <w:tcW w:w="582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564" w:type="dxa"/>
          </w:tcPr>
          <w:p w:rsidR="000A2396" w:rsidRDefault="000A23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88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73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581" w:type="dxa"/>
          </w:tcPr>
          <w:p w:rsidR="000A2396" w:rsidRDefault="000A2396">
            <w:pPr>
              <w:pStyle w:val="ConsPlusNormal"/>
            </w:pPr>
          </w:p>
        </w:tc>
        <w:tc>
          <w:tcPr>
            <w:tcW w:w="581" w:type="dxa"/>
          </w:tcPr>
          <w:p w:rsidR="000A2396" w:rsidRDefault="000A2396">
            <w:pPr>
              <w:pStyle w:val="ConsPlusNormal"/>
            </w:pPr>
          </w:p>
        </w:tc>
        <w:tc>
          <w:tcPr>
            <w:tcW w:w="58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581" w:type="dxa"/>
          </w:tcPr>
          <w:p w:rsidR="000A2396" w:rsidRDefault="000A2396">
            <w:pPr>
              <w:pStyle w:val="ConsPlusNormal"/>
            </w:pPr>
          </w:p>
        </w:tc>
        <w:tc>
          <w:tcPr>
            <w:tcW w:w="581" w:type="dxa"/>
          </w:tcPr>
          <w:p w:rsidR="000A2396" w:rsidRDefault="000A2396">
            <w:pPr>
              <w:pStyle w:val="ConsPlusNormal"/>
            </w:pPr>
          </w:p>
        </w:tc>
        <w:tc>
          <w:tcPr>
            <w:tcW w:w="58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581" w:type="dxa"/>
          </w:tcPr>
          <w:p w:rsidR="000A2396" w:rsidRDefault="000A2396">
            <w:pPr>
              <w:pStyle w:val="ConsPlusNormal"/>
            </w:pPr>
          </w:p>
        </w:tc>
        <w:tc>
          <w:tcPr>
            <w:tcW w:w="582" w:type="dxa"/>
          </w:tcPr>
          <w:p w:rsidR="000A2396" w:rsidRDefault="000A2396">
            <w:pPr>
              <w:pStyle w:val="ConsPlusNormal"/>
            </w:pPr>
          </w:p>
        </w:tc>
      </w:tr>
      <w:tr w:rsidR="000A2396">
        <w:tc>
          <w:tcPr>
            <w:tcW w:w="564" w:type="dxa"/>
          </w:tcPr>
          <w:p w:rsidR="000A2396" w:rsidRDefault="000A23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88" w:type="dxa"/>
          </w:tcPr>
          <w:p w:rsidR="000A2396" w:rsidRDefault="000A2396">
            <w:pPr>
              <w:pStyle w:val="ConsPlusNormal"/>
            </w:pPr>
          </w:p>
        </w:tc>
        <w:tc>
          <w:tcPr>
            <w:tcW w:w="1736" w:type="dxa"/>
          </w:tcPr>
          <w:p w:rsidR="000A2396" w:rsidRDefault="000A2396">
            <w:pPr>
              <w:pStyle w:val="ConsPlusNormal"/>
            </w:pPr>
          </w:p>
        </w:tc>
        <w:tc>
          <w:tcPr>
            <w:tcW w:w="581" w:type="dxa"/>
          </w:tcPr>
          <w:p w:rsidR="000A2396" w:rsidRDefault="000A2396">
            <w:pPr>
              <w:pStyle w:val="ConsPlusNormal"/>
            </w:pPr>
          </w:p>
        </w:tc>
        <w:tc>
          <w:tcPr>
            <w:tcW w:w="581" w:type="dxa"/>
          </w:tcPr>
          <w:p w:rsidR="000A2396" w:rsidRDefault="000A2396">
            <w:pPr>
              <w:pStyle w:val="ConsPlusNormal"/>
            </w:pPr>
          </w:p>
        </w:tc>
        <w:tc>
          <w:tcPr>
            <w:tcW w:w="58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581" w:type="dxa"/>
          </w:tcPr>
          <w:p w:rsidR="000A2396" w:rsidRDefault="000A2396">
            <w:pPr>
              <w:pStyle w:val="ConsPlusNormal"/>
            </w:pPr>
          </w:p>
        </w:tc>
        <w:tc>
          <w:tcPr>
            <w:tcW w:w="581" w:type="dxa"/>
          </w:tcPr>
          <w:p w:rsidR="000A2396" w:rsidRDefault="000A2396">
            <w:pPr>
              <w:pStyle w:val="ConsPlusNormal"/>
            </w:pPr>
          </w:p>
        </w:tc>
        <w:tc>
          <w:tcPr>
            <w:tcW w:w="582" w:type="dxa"/>
          </w:tcPr>
          <w:p w:rsidR="000A2396" w:rsidRDefault="000A2396">
            <w:pPr>
              <w:pStyle w:val="ConsPlusNormal"/>
            </w:pPr>
          </w:p>
        </w:tc>
        <w:tc>
          <w:tcPr>
            <w:tcW w:w="581" w:type="dxa"/>
          </w:tcPr>
          <w:p w:rsidR="000A2396" w:rsidRDefault="000A2396">
            <w:pPr>
              <w:pStyle w:val="ConsPlusNormal"/>
            </w:pPr>
          </w:p>
        </w:tc>
        <w:tc>
          <w:tcPr>
            <w:tcW w:w="582" w:type="dxa"/>
          </w:tcPr>
          <w:p w:rsidR="000A2396" w:rsidRDefault="000A2396">
            <w:pPr>
              <w:pStyle w:val="ConsPlusNormal"/>
            </w:pPr>
          </w:p>
        </w:tc>
      </w:tr>
    </w:tbl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ind w:firstLine="540"/>
        <w:jc w:val="both"/>
      </w:pPr>
      <w:r>
        <w:t>--------------------------------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Примечание:</w:t>
      </w:r>
    </w:p>
    <w:p w:rsidR="000A2396" w:rsidRDefault="000A2396">
      <w:pPr>
        <w:pStyle w:val="ConsPlusNormal"/>
        <w:spacing w:before="220"/>
        <w:ind w:firstLine="540"/>
        <w:jc w:val="both"/>
      </w:pPr>
      <w:bookmarkStart w:id="20" w:name="P1700"/>
      <w:bookmarkEnd w:id="20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0A2396" w:rsidRDefault="000A2396">
      <w:pPr>
        <w:pStyle w:val="ConsPlusNormal"/>
        <w:spacing w:before="220"/>
        <w:ind w:firstLine="540"/>
        <w:jc w:val="both"/>
      </w:pPr>
      <w:bookmarkStart w:id="21" w:name="P1701"/>
      <w:bookmarkEnd w:id="21"/>
      <w:r>
        <w:t>&lt;**&gt; Условные обозначения:</w:t>
      </w:r>
    </w:p>
    <w:p w:rsidR="000A2396" w:rsidRDefault="000A2396">
      <w:pPr>
        <w:pStyle w:val="ConsPlusNormal"/>
        <w:spacing w:before="220"/>
        <w:ind w:firstLine="540"/>
        <w:jc w:val="both"/>
      </w:pPr>
      <w:r>
        <w:t>Зд. - здоров; Отр. - отстранен от работы; Отп. - отпуск; В - выходной; б/л - больничный лист.</w:t>
      </w: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jc w:val="both"/>
      </w:pPr>
    </w:p>
    <w:p w:rsidR="000A2396" w:rsidRDefault="000A23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41D" w:rsidRDefault="00B7641D">
      <w:bookmarkStart w:id="22" w:name="_GoBack"/>
      <w:bookmarkEnd w:id="22"/>
    </w:p>
    <w:sectPr w:rsidR="00B7641D" w:rsidSect="00995EE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96"/>
    <w:rsid w:val="000A2396"/>
    <w:rsid w:val="00B7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3002A-7449-440C-A61E-1CD3E99D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3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23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23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23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23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A23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44B958071A86B3646481F3E8A5E6BD898BF2889C739B5BED7CD62F47E74A4076320BEF0C3F5DBC8EBB4510BAE2739F1978880C5BA67D4d3jCJ" TargetMode="External"/><Relationship Id="rId13" Type="http://schemas.openxmlformats.org/officeDocument/2006/relationships/hyperlink" Target="consultantplus://offline/ref=58344B958071A86B3646481F3E8A5E6BD898BC228BC639B5BED7CD62F47E74A4076320BEF0C3F5D0C6EBB4510BAE2739F1978880C5BA67D4d3jCJ" TargetMode="External"/><Relationship Id="rId18" Type="http://schemas.openxmlformats.org/officeDocument/2006/relationships/hyperlink" Target="consultantplus://offline/ref=58344B958071A86B3646481F3E8A5E6BDB9FB22C89C739B5BED7CD62F47E74A4076320BEF0C3F5D8C3EBB4510BAE2739F1978880C5BA67D4d3jCJ" TargetMode="External"/><Relationship Id="rId26" Type="http://schemas.openxmlformats.org/officeDocument/2006/relationships/hyperlink" Target="consultantplus://offline/ref=58344B958071A86B3646481F3E8A5E6BDB9CB82C8FCD39B5BED7CD62F47E74A4076320BEF0C3F5D9C9EBB4510BAE2739F1978880C5BA67D4d3j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344B958071A86B3646481F3E8A5E6BD899BA2A83C139B5BED7CD62F47E74A4076320BEF0C3F5D8C5EBB4510BAE2739F1978880C5BA67D4d3jC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8344B958071A86B3646481F3E8A5E6BDE98BF238ECF64BFB68EC160F3712BA1007220BFF1DDF5DBDFE2E001d4j6J" TargetMode="External"/><Relationship Id="rId12" Type="http://schemas.openxmlformats.org/officeDocument/2006/relationships/hyperlink" Target="consultantplus://offline/ref=58344B958071A86B3646481F3E8A5E6BD898BC228BC639B5BED7CD62F47E74A4076320BEF0C3F5D8C0EBB4510BAE2739F1978880C5BA67D4d3jCJ" TargetMode="External"/><Relationship Id="rId17" Type="http://schemas.openxmlformats.org/officeDocument/2006/relationships/hyperlink" Target="consultantplus://offline/ref=58344B958071A86B3646481F3E8A5E6BDB9CB32E8BC539B5BED7CD62F47E74A4156378B2F0C2EBD9C3FEE2004EdFj2J" TargetMode="External"/><Relationship Id="rId25" Type="http://schemas.openxmlformats.org/officeDocument/2006/relationships/hyperlink" Target="consultantplus://offline/ref=58344B958071A86B3646481F3E8A5E6BD390B82383CF64BFB68EC160F3712BB3002A2CBFF0C3F4DFCAB4B1441AF62A38EE898A9CD9B866dDjCJ" TargetMode="External"/><Relationship Id="rId33" Type="http://schemas.openxmlformats.org/officeDocument/2006/relationships/hyperlink" Target="consultantplus://offline/ref=58344B958071A86B3646481F3E8A5E6BDB98BA228FCC39B5BED7CD62F47E74A4076320BEF0C3F5D8C0EBB4510BAE2739F1978880C5BA67D4d3j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344B958071A86B3646481F3E8A5E6BDB90B3238CCD39B5BED7CD62F47E74A4076320BEF0C3F5D8C8EBB4510BAE2739F1978880C5BA67D4d3jCJ" TargetMode="External"/><Relationship Id="rId20" Type="http://schemas.openxmlformats.org/officeDocument/2006/relationships/hyperlink" Target="consultantplus://offline/ref=58344B958071A86B3646481F3E8A5E6BDE98BA2389CF64BFB68EC160F3712BB3002A2CBFF0C3F4DFCAB4B1441AF62A38EE898A9CD9B866dDjCJ" TargetMode="External"/><Relationship Id="rId29" Type="http://schemas.openxmlformats.org/officeDocument/2006/relationships/hyperlink" Target="consultantplus://offline/ref=58344B958071A86B3646481F3E8A5E6BD899BA2A82C639B5BED7CD62F47E74A4076320BEF0C3F7D1C4EBB4510BAE2739F1978880C5BA67D4d3j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344B958071A86B3646481F3E8A5E6BDF9CBD2B8CCF64BFB68EC160F3712BB3002A2CBFF0C2F6DECAB4B1441AF62A38EE898A9CD9B866dDjCJ" TargetMode="External"/><Relationship Id="rId11" Type="http://schemas.openxmlformats.org/officeDocument/2006/relationships/hyperlink" Target="consultantplus://offline/ref=58344B958071A86B3646481F3E8A5E6BD898BF2889C739B5BED7CD62F47E74A4076320BEF0C3F5DAC1EBB4510BAE2739F1978880C5BA67D4d3jCJ" TargetMode="External"/><Relationship Id="rId24" Type="http://schemas.openxmlformats.org/officeDocument/2006/relationships/hyperlink" Target="consultantplus://offline/ref=58344B958071A86B3646481F3E8A5E6BDE98BA2389CF64BFB68EC160F3712BB3002A2CBFF0C1F5D9CAB4B1441AF62A38EE898A9CD9B866dDjCJ" TargetMode="External"/><Relationship Id="rId32" Type="http://schemas.openxmlformats.org/officeDocument/2006/relationships/hyperlink" Target="consultantplus://offline/ref=58344B958071A86B3646481F3E8A5E6BD899BA2A83C139B5BED7CD62F47E74A4076320BEF0C3F6DDC6EBB4510BAE2739F1978880C5BA67D4d3jCJ" TargetMode="External"/><Relationship Id="rId5" Type="http://schemas.openxmlformats.org/officeDocument/2006/relationships/hyperlink" Target="consultantplus://offline/ref=58344B958071A86B3646481F3E8A5E6BD898BF2889C739B5BED7CD62F47E74A4076320BEF0C3F5D8C1EBB4510BAE2739F1978880C5BA67D4d3jCJ" TargetMode="External"/><Relationship Id="rId15" Type="http://schemas.openxmlformats.org/officeDocument/2006/relationships/hyperlink" Target="consultantplus://offline/ref=58344B958071A86B3646481F3E8A5E6BDB98BB2B82C139B5BED7CD62F47E74A4156378B2F0C2EBD9C3FEE2004EdFj2J" TargetMode="External"/><Relationship Id="rId23" Type="http://schemas.openxmlformats.org/officeDocument/2006/relationships/hyperlink" Target="consultantplus://offline/ref=58344B958071A86B3646481F3E8A5E6BD899BA2A83C139B5BED7CD62F47E74A4076320BEF0C2F6DBC9EBB4510BAE2739F1978880C5BA67D4d3jCJ" TargetMode="External"/><Relationship Id="rId28" Type="http://schemas.openxmlformats.org/officeDocument/2006/relationships/image" Target="media/image1.wmf"/><Relationship Id="rId10" Type="http://schemas.openxmlformats.org/officeDocument/2006/relationships/hyperlink" Target="consultantplus://offline/ref=58344B958071A86B3646481F3E8A5E6BD998BA2E83C639B5BED7CD62F47E74A4076320BEF0C3F7D8C2EBB4510BAE2739F1978880C5BA67D4d3jCJ" TargetMode="External"/><Relationship Id="rId19" Type="http://schemas.openxmlformats.org/officeDocument/2006/relationships/hyperlink" Target="consultantplus://offline/ref=58344B958071A86B3646481F3E8A5E6BD899B9288BC539B5BED7CD62F47E74A4076320BEF0C3F5D8C5EBB4510BAE2739F1978880C5BA67D4d3jCJ" TargetMode="External"/><Relationship Id="rId31" Type="http://schemas.openxmlformats.org/officeDocument/2006/relationships/hyperlink" Target="consultantplus://offline/ref=58344B958071A86B3646481F3E8A5E6BD898BF288EC539B5BED7CD62F47E74A4076320BEF0C3F4D8C7EBB4510BAE2739F1978880C5BA67D4d3j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344B958071A86B3646481F3E8A5E6BDB98B82B8DC439B5BED7CD62F47E74A4076320BEF0C3F5D8C3EBB4510BAE2739F1978880C5BA67D4d3jCJ" TargetMode="External"/><Relationship Id="rId14" Type="http://schemas.openxmlformats.org/officeDocument/2006/relationships/hyperlink" Target="consultantplus://offline/ref=58344B958071A86B3646481F3E8A5E6BD890B8288FC439B5BED7CD62F47E74A4076320BEF0C3F3D8C9EBB4510BAE2739F1978880C5BA67D4d3jCJ" TargetMode="External"/><Relationship Id="rId22" Type="http://schemas.openxmlformats.org/officeDocument/2006/relationships/hyperlink" Target="consultantplus://offline/ref=58344B958071A86B3646481F3E8A5E6BDB9CB32E8BC139B5BED7CD62F47E74A4076320BEFB97A49D94EDE00151FB2827F28989d8jBJ" TargetMode="External"/><Relationship Id="rId27" Type="http://schemas.openxmlformats.org/officeDocument/2006/relationships/hyperlink" Target="consultantplus://offline/ref=58344B958071A86B3646481F3E8A5E6BDD90B82E8ECF64BFB68EC160F3712BB3002A2CBFF0C3F4DCCAB4B1441AF62A38EE898A9CD9B866dDjCJ" TargetMode="External"/><Relationship Id="rId30" Type="http://schemas.openxmlformats.org/officeDocument/2006/relationships/image" Target="media/image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13592</Words>
  <Characters>77476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2019-02-01T09:35:00Z</dcterms:created>
  <dcterms:modified xsi:type="dcterms:W3CDTF">2019-02-01T09:36:00Z</dcterms:modified>
</cp:coreProperties>
</file>